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5E81" w14:textId="77777777" w:rsidR="00270C3E" w:rsidRPr="00B76C8C" w:rsidRDefault="00270C3E">
      <w:pPr>
        <w:ind w:left="0" w:hanging="2"/>
        <w:rPr>
          <w:rFonts w:ascii="AvantGarde Bk BT" w:eastAsia="Questrial" w:hAnsi="AvantGarde Bk BT" w:cs="Arial"/>
          <w:sz w:val="22"/>
          <w:szCs w:val="22"/>
        </w:rPr>
      </w:pPr>
    </w:p>
    <w:p w14:paraId="058C3157" w14:textId="77777777" w:rsidR="00270C3E" w:rsidRPr="00B76C8C" w:rsidRDefault="006865E9">
      <w:pPr>
        <w:ind w:left="0" w:right="72" w:hanging="2"/>
        <w:jc w:val="both"/>
        <w:rPr>
          <w:rFonts w:ascii="AvantGarde Bk BT" w:eastAsia="Questrial" w:hAnsi="AvantGarde Bk BT" w:cs="Arial"/>
          <w:sz w:val="22"/>
          <w:szCs w:val="22"/>
        </w:rPr>
      </w:pPr>
      <w:r w:rsidRPr="00B76C8C">
        <w:rPr>
          <w:rFonts w:ascii="AvantGarde Bk BT" w:eastAsia="Questrial" w:hAnsi="AvantGarde Bk BT" w:cs="Arial"/>
          <w:b/>
          <w:sz w:val="22"/>
          <w:szCs w:val="22"/>
        </w:rPr>
        <w:t>H. CONSEJO GENERAL UNIVERSITARIO</w:t>
      </w:r>
    </w:p>
    <w:p w14:paraId="6E4D8C1A" w14:textId="77777777" w:rsidR="00270C3E" w:rsidRPr="00B76C8C" w:rsidRDefault="006865E9">
      <w:pPr>
        <w:ind w:left="0" w:right="72" w:hanging="2"/>
        <w:jc w:val="both"/>
        <w:rPr>
          <w:rFonts w:ascii="AvantGarde Bk BT" w:eastAsia="Questrial" w:hAnsi="AvantGarde Bk BT" w:cs="Arial"/>
          <w:sz w:val="22"/>
          <w:szCs w:val="22"/>
        </w:rPr>
      </w:pPr>
      <w:r w:rsidRPr="00B76C8C">
        <w:rPr>
          <w:rFonts w:ascii="AvantGarde Bk BT" w:eastAsia="Questrial" w:hAnsi="AvantGarde Bk BT" w:cs="Arial"/>
          <w:sz w:val="22"/>
          <w:szCs w:val="22"/>
        </w:rPr>
        <w:t>PRESENTE</w:t>
      </w:r>
    </w:p>
    <w:p w14:paraId="3004B5CF" w14:textId="77777777" w:rsidR="00270C3E" w:rsidRPr="00B76C8C" w:rsidRDefault="00270C3E">
      <w:pPr>
        <w:ind w:left="0" w:right="72" w:hanging="2"/>
        <w:jc w:val="both"/>
        <w:rPr>
          <w:rFonts w:ascii="AvantGarde Bk BT" w:eastAsia="Questrial" w:hAnsi="AvantGarde Bk BT" w:cs="Arial"/>
          <w:sz w:val="22"/>
          <w:szCs w:val="22"/>
        </w:rPr>
      </w:pPr>
    </w:p>
    <w:p w14:paraId="3FBFA37C" w14:textId="77777777" w:rsidR="00270C3E" w:rsidRPr="00B76C8C" w:rsidRDefault="006865E9">
      <w:pPr>
        <w:ind w:left="0" w:hanging="2"/>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A esta Comisión Permanente de Hacienda, ha sido turnada por el Rector General de esta Casa de Estudios una propuesta en la cual se plantea autorizar </w:t>
      </w:r>
      <w:r w:rsidR="001A1F4E" w:rsidRPr="00B76C8C">
        <w:rPr>
          <w:rFonts w:ascii="AvantGarde Bk BT" w:eastAsia="Questrial" w:hAnsi="AvantGarde Bk BT" w:cs="Arial"/>
          <w:sz w:val="22"/>
          <w:szCs w:val="22"/>
        </w:rPr>
        <w:t xml:space="preserve">la </w:t>
      </w:r>
      <w:r w:rsidR="001A1F4E" w:rsidRPr="00B76C8C">
        <w:rPr>
          <w:rFonts w:ascii="AvantGarde Bk BT" w:eastAsia="Questrial" w:hAnsi="AvantGarde Bk BT" w:cs="Arial"/>
          <w:b/>
          <w:sz w:val="22"/>
          <w:szCs w:val="22"/>
        </w:rPr>
        <w:t>desincorporación y posterior donación</w:t>
      </w:r>
      <w:r w:rsidR="001A1F4E" w:rsidRPr="00B76C8C">
        <w:rPr>
          <w:rFonts w:ascii="AvantGarde Bk BT" w:eastAsia="Questrial" w:hAnsi="AvantGarde Bk BT" w:cs="Arial"/>
          <w:sz w:val="22"/>
          <w:szCs w:val="22"/>
        </w:rPr>
        <w:t xml:space="preserve"> </w:t>
      </w:r>
      <w:r w:rsidR="004D3D37" w:rsidRPr="00B76C8C">
        <w:rPr>
          <w:rFonts w:ascii="AvantGarde Bk BT" w:eastAsia="Questrial" w:hAnsi="AvantGarde Bk BT" w:cs="Arial"/>
          <w:b/>
          <w:sz w:val="22"/>
          <w:szCs w:val="22"/>
        </w:rPr>
        <w:t xml:space="preserve">de una </w:t>
      </w:r>
      <w:r w:rsidR="00BC691D" w:rsidRPr="00B76C8C">
        <w:rPr>
          <w:rFonts w:ascii="AvantGarde Bk BT" w:eastAsia="Questrial" w:hAnsi="AvantGarde Bk BT" w:cs="Arial"/>
          <w:b/>
          <w:sz w:val="22"/>
          <w:szCs w:val="22"/>
        </w:rPr>
        <w:t xml:space="preserve">porción </w:t>
      </w:r>
      <w:r w:rsidR="00D25707" w:rsidRPr="00B76C8C">
        <w:rPr>
          <w:rFonts w:ascii="AvantGarde Bk BT" w:eastAsia="Questrial" w:hAnsi="AvantGarde Bk BT" w:cs="Arial"/>
          <w:b/>
          <w:sz w:val="22"/>
          <w:szCs w:val="22"/>
        </w:rPr>
        <w:t>de terreno</w:t>
      </w:r>
      <w:r w:rsidR="00D62A25" w:rsidRPr="00B76C8C">
        <w:rPr>
          <w:rFonts w:ascii="AvantGarde Bk BT" w:eastAsia="Questrial" w:hAnsi="AvantGarde Bk BT" w:cs="Arial"/>
          <w:b/>
          <w:sz w:val="22"/>
          <w:szCs w:val="22"/>
        </w:rPr>
        <w:t xml:space="preserve"> </w:t>
      </w:r>
      <w:r w:rsidR="00F75BB2" w:rsidRPr="00B76C8C">
        <w:rPr>
          <w:rFonts w:ascii="AvantGarde Bk BT" w:eastAsia="Questrial" w:hAnsi="AvantGarde Bk BT" w:cs="Arial"/>
          <w:b/>
          <w:sz w:val="22"/>
          <w:szCs w:val="22"/>
        </w:rPr>
        <w:t xml:space="preserve">(102.11 M²) </w:t>
      </w:r>
      <w:r w:rsidR="00D62A25" w:rsidRPr="00B76C8C">
        <w:rPr>
          <w:rFonts w:ascii="AvantGarde Bk BT" w:eastAsia="Questrial" w:hAnsi="AvantGarde Bk BT" w:cs="Arial"/>
          <w:b/>
          <w:sz w:val="22"/>
          <w:szCs w:val="22"/>
        </w:rPr>
        <w:t>del predio denominado “El Disparate”,</w:t>
      </w:r>
      <w:r w:rsidRPr="00B76C8C">
        <w:rPr>
          <w:rFonts w:ascii="AvantGarde Bk BT" w:eastAsia="Questrial" w:hAnsi="AvantGarde Bk BT" w:cs="Arial"/>
          <w:b/>
          <w:sz w:val="22"/>
          <w:szCs w:val="22"/>
        </w:rPr>
        <w:t xml:space="preserve"> </w:t>
      </w:r>
      <w:r w:rsidRPr="00B76C8C">
        <w:rPr>
          <w:rFonts w:ascii="AvantGarde Bk BT" w:eastAsia="Questrial" w:hAnsi="AvantGarde Bk BT" w:cs="Arial"/>
          <w:sz w:val="22"/>
          <w:szCs w:val="22"/>
        </w:rPr>
        <w:t xml:space="preserve">propiedad de la Universidad de Guadalajara, al </w:t>
      </w:r>
      <w:r w:rsidR="00705844" w:rsidRPr="00B76C8C">
        <w:rPr>
          <w:rFonts w:ascii="AvantGarde Bk BT" w:eastAsia="Questrial" w:hAnsi="AvantGarde Bk BT" w:cs="Arial"/>
          <w:b/>
          <w:sz w:val="22"/>
          <w:szCs w:val="22"/>
        </w:rPr>
        <w:t>Ayuntamiento de Guadalajara</w:t>
      </w:r>
      <w:r w:rsidRPr="00B76C8C">
        <w:rPr>
          <w:rFonts w:ascii="AvantGarde Bk BT" w:eastAsia="Questrial" w:hAnsi="AvantGarde Bk BT" w:cs="Arial"/>
          <w:sz w:val="22"/>
          <w:szCs w:val="22"/>
        </w:rPr>
        <w:t xml:space="preserve">, </w:t>
      </w:r>
      <w:r w:rsidR="004D3D37" w:rsidRPr="00B76C8C">
        <w:rPr>
          <w:rFonts w:ascii="AvantGarde Bk BT" w:eastAsia="Questrial" w:hAnsi="AvantGarde Bk BT" w:cs="Arial"/>
          <w:sz w:val="22"/>
          <w:szCs w:val="22"/>
        </w:rPr>
        <w:t>la cual</w:t>
      </w:r>
      <w:r w:rsidR="00705844" w:rsidRPr="00B76C8C">
        <w:rPr>
          <w:rFonts w:ascii="AvantGarde Bk BT" w:eastAsia="Questrial" w:hAnsi="AvantGarde Bk BT" w:cs="Arial"/>
          <w:sz w:val="22"/>
          <w:szCs w:val="22"/>
        </w:rPr>
        <w:t xml:space="preserve"> será destinada para la adecuación </w:t>
      </w:r>
      <w:r w:rsidR="00BC691D" w:rsidRPr="00B76C8C">
        <w:rPr>
          <w:rFonts w:ascii="AvantGarde Bk BT" w:eastAsia="Questrial" w:hAnsi="AvantGarde Bk BT" w:cs="Arial"/>
          <w:sz w:val="22"/>
          <w:szCs w:val="22"/>
        </w:rPr>
        <w:t xml:space="preserve">de la infraestructura necesaria de </w:t>
      </w:r>
      <w:r w:rsidR="00705844" w:rsidRPr="00B76C8C">
        <w:rPr>
          <w:rFonts w:ascii="AvantGarde Bk BT" w:eastAsia="Questrial" w:hAnsi="AvantGarde Bk BT" w:cs="Arial"/>
          <w:sz w:val="22"/>
          <w:szCs w:val="22"/>
        </w:rPr>
        <w:t>la vialidad</w:t>
      </w:r>
      <w:r w:rsidR="00D62A25" w:rsidRPr="00B76C8C">
        <w:rPr>
          <w:rFonts w:ascii="AvantGarde Bk BT" w:eastAsia="Questrial" w:hAnsi="AvantGarde Bk BT" w:cs="Arial"/>
          <w:sz w:val="22"/>
          <w:szCs w:val="22"/>
        </w:rPr>
        <w:t xml:space="preserve"> denominada </w:t>
      </w:r>
      <w:r w:rsidR="00D62A25" w:rsidRPr="00B76C8C">
        <w:rPr>
          <w:rFonts w:ascii="AvantGarde Bk BT" w:eastAsia="Questrial" w:hAnsi="AvantGarde Bk BT" w:cs="Arial"/>
          <w:sz w:val="22"/>
          <w:szCs w:val="22"/>
          <w:lang w:val="es-MX"/>
        </w:rPr>
        <w:t>“Avenida Troncal Huentitán”,</w:t>
      </w:r>
      <w:r w:rsidR="00705844" w:rsidRPr="00B76C8C">
        <w:rPr>
          <w:rFonts w:ascii="AvantGarde Bk BT" w:eastAsia="Questrial" w:hAnsi="AvantGarde Bk BT" w:cs="Arial"/>
          <w:sz w:val="22"/>
          <w:szCs w:val="22"/>
        </w:rPr>
        <w:t xml:space="preserve"> </w:t>
      </w:r>
      <w:r w:rsidR="00D62A25" w:rsidRPr="00B76C8C">
        <w:rPr>
          <w:rFonts w:ascii="AvantGarde Bk BT" w:eastAsia="Questrial" w:hAnsi="AvantGarde Bk BT" w:cs="Arial"/>
          <w:sz w:val="22"/>
          <w:szCs w:val="22"/>
        </w:rPr>
        <w:t>conforme a la siguiente:</w:t>
      </w:r>
      <w:r w:rsidR="006D29DB" w:rsidRPr="00B76C8C">
        <w:rPr>
          <w:rFonts w:ascii="AvantGarde Bk BT" w:eastAsia="Questrial" w:hAnsi="AvantGarde Bk BT" w:cs="Arial"/>
          <w:sz w:val="22"/>
          <w:szCs w:val="22"/>
        </w:rPr>
        <w:t xml:space="preserve"> </w:t>
      </w:r>
    </w:p>
    <w:p w14:paraId="35EFAB5B" w14:textId="77777777" w:rsidR="00270C3E" w:rsidRPr="00B76C8C" w:rsidRDefault="00441C47">
      <w:pPr>
        <w:pBdr>
          <w:top w:val="nil"/>
          <w:left w:val="nil"/>
          <w:bottom w:val="nil"/>
          <w:right w:val="nil"/>
          <w:between w:val="nil"/>
        </w:pBdr>
        <w:spacing w:line="240" w:lineRule="auto"/>
        <w:ind w:left="0" w:hanging="2"/>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  </w:t>
      </w:r>
    </w:p>
    <w:p w14:paraId="468D9DB2"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b/>
          <w:sz w:val="22"/>
          <w:szCs w:val="22"/>
        </w:rPr>
        <w:t>Justificación</w:t>
      </w:r>
    </w:p>
    <w:p w14:paraId="41E7951F" w14:textId="77777777" w:rsidR="00270C3E" w:rsidRPr="00B76C8C" w:rsidRDefault="00270C3E">
      <w:pPr>
        <w:pBdr>
          <w:top w:val="nil"/>
          <w:left w:val="nil"/>
          <w:bottom w:val="nil"/>
          <w:right w:val="nil"/>
          <w:between w:val="nil"/>
        </w:pBdr>
        <w:spacing w:line="240" w:lineRule="auto"/>
        <w:ind w:left="0" w:hanging="2"/>
        <w:jc w:val="both"/>
        <w:rPr>
          <w:rFonts w:ascii="AvantGarde Bk BT" w:eastAsia="Questrial" w:hAnsi="AvantGarde Bk BT" w:cs="Arial"/>
          <w:sz w:val="22"/>
          <w:szCs w:val="22"/>
        </w:rPr>
      </w:pPr>
    </w:p>
    <w:p w14:paraId="6C50AFD5" w14:textId="7141AD37" w:rsidR="0053562E" w:rsidRPr="00B76C8C" w:rsidRDefault="006865E9" w:rsidP="00AB2F9B">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sz w:val="22"/>
          <w:szCs w:val="22"/>
        </w:rPr>
      </w:pPr>
      <w:r w:rsidRPr="00B76C8C">
        <w:rPr>
          <w:rFonts w:ascii="AvantGarde Bk BT" w:eastAsia="Questrial" w:hAnsi="AvantGarde Bk BT" w:cs="Arial"/>
          <w:sz w:val="22"/>
          <w:szCs w:val="22"/>
        </w:rPr>
        <w:t xml:space="preserve">Que </w:t>
      </w:r>
      <w:r w:rsidR="00D369C3" w:rsidRPr="00B76C8C">
        <w:rPr>
          <w:rFonts w:ascii="AvantGarde Bk BT" w:eastAsia="Questrial" w:hAnsi="AvantGarde Bk BT" w:cs="Arial"/>
          <w:sz w:val="22"/>
          <w:szCs w:val="22"/>
        </w:rPr>
        <w:t>mediante escritura pública número 1</w:t>
      </w:r>
      <w:r w:rsidR="00CB6248" w:rsidRPr="00B76C8C">
        <w:rPr>
          <w:rFonts w:ascii="AvantGarde Bk BT" w:eastAsia="Questrial" w:hAnsi="AvantGarde Bk BT" w:cs="Arial"/>
          <w:sz w:val="22"/>
          <w:szCs w:val="22"/>
        </w:rPr>
        <w:t>2150</w:t>
      </w:r>
      <w:r w:rsidR="00D369C3" w:rsidRPr="00B76C8C">
        <w:rPr>
          <w:rFonts w:ascii="AvantGarde Bk BT" w:eastAsia="Questrial" w:hAnsi="AvantGarde Bk BT" w:cs="Arial"/>
          <w:sz w:val="22"/>
          <w:szCs w:val="22"/>
        </w:rPr>
        <w:t xml:space="preserve">, de fecha </w:t>
      </w:r>
      <w:r w:rsidR="00CB6248" w:rsidRPr="00B76C8C">
        <w:rPr>
          <w:rFonts w:ascii="AvantGarde Bk BT" w:eastAsia="Questrial" w:hAnsi="AvantGarde Bk BT" w:cs="Arial"/>
          <w:sz w:val="22"/>
          <w:szCs w:val="22"/>
        </w:rPr>
        <w:t>07</w:t>
      </w:r>
      <w:r w:rsidR="000008B4" w:rsidRPr="00B76C8C">
        <w:rPr>
          <w:rFonts w:ascii="AvantGarde Bk BT" w:eastAsia="Questrial" w:hAnsi="AvantGarde Bk BT" w:cs="Arial"/>
          <w:sz w:val="22"/>
          <w:szCs w:val="22"/>
        </w:rPr>
        <w:t xml:space="preserve"> de </w:t>
      </w:r>
      <w:r w:rsidR="00CB6248" w:rsidRPr="00B76C8C">
        <w:rPr>
          <w:rFonts w:ascii="AvantGarde Bk BT" w:eastAsia="Questrial" w:hAnsi="AvantGarde Bk BT" w:cs="Arial"/>
          <w:sz w:val="22"/>
          <w:szCs w:val="22"/>
        </w:rPr>
        <w:t>junio de 2017</w:t>
      </w:r>
      <w:r w:rsidR="00D369C3" w:rsidRPr="00B76C8C">
        <w:rPr>
          <w:rFonts w:ascii="AvantGarde Bk BT" w:eastAsia="Questrial" w:hAnsi="AvantGarde Bk BT" w:cs="Arial"/>
          <w:sz w:val="22"/>
          <w:szCs w:val="22"/>
        </w:rPr>
        <w:t>, pasada ante la fe del Licenciado Juan José Serratos Cervantes, Notario Público número 116 del municipio de Guadalajara, se formalizó el contrato de donación</w:t>
      </w:r>
      <w:r w:rsidR="00653972" w:rsidRPr="00B76C8C">
        <w:rPr>
          <w:rFonts w:ascii="AvantGarde Bk BT" w:eastAsia="Questrial" w:hAnsi="AvantGarde Bk BT" w:cs="Arial"/>
          <w:sz w:val="22"/>
          <w:szCs w:val="22"/>
        </w:rPr>
        <w:t xml:space="preserve"> entre el C</w:t>
      </w:r>
      <w:r w:rsidR="000008B4" w:rsidRPr="00B76C8C">
        <w:rPr>
          <w:rFonts w:ascii="AvantGarde Bk BT" w:eastAsia="Questrial" w:hAnsi="AvantGarde Bk BT" w:cs="Arial"/>
          <w:sz w:val="22"/>
          <w:szCs w:val="22"/>
        </w:rPr>
        <w:t>o</w:t>
      </w:r>
      <w:r w:rsidR="00653972" w:rsidRPr="00B76C8C">
        <w:rPr>
          <w:rFonts w:ascii="AvantGarde Bk BT" w:eastAsia="Questrial" w:hAnsi="AvantGarde Bk BT" w:cs="Arial"/>
          <w:sz w:val="22"/>
          <w:szCs w:val="22"/>
        </w:rPr>
        <w:t>nsejo Estatal para el Fomento Deportivo</w:t>
      </w:r>
      <w:r w:rsidR="00D369C3" w:rsidRPr="00B76C8C">
        <w:rPr>
          <w:rFonts w:ascii="AvantGarde Bk BT" w:eastAsia="Questrial" w:hAnsi="AvantGarde Bk BT" w:cs="Arial"/>
          <w:sz w:val="22"/>
          <w:szCs w:val="22"/>
        </w:rPr>
        <w:t>, como la parte donante, y la Universidad de Guadalajara como parte do</w:t>
      </w:r>
      <w:r w:rsidR="000008B4" w:rsidRPr="00B76C8C">
        <w:rPr>
          <w:rFonts w:ascii="AvantGarde Bk BT" w:eastAsia="Questrial" w:hAnsi="AvantGarde Bk BT" w:cs="Arial"/>
          <w:sz w:val="22"/>
          <w:szCs w:val="22"/>
        </w:rPr>
        <w:t xml:space="preserve">nataria, de una superficie de </w:t>
      </w:r>
      <w:r w:rsidR="00653972" w:rsidRPr="00B76C8C">
        <w:rPr>
          <w:rFonts w:ascii="AvantGarde Bk BT" w:eastAsia="Questrial" w:hAnsi="AvantGarde Bk BT" w:cs="Arial"/>
          <w:sz w:val="22"/>
          <w:szCs w:val="22"/>
        </w:rPr>
        <w:t>16</w:t>
      </w:r>
      <w:r w:rsidR="00780989" w:rsidRPr="00B76C8C">
        <w:rPr>
          <w:rFonts w:ascii="AvantGarde Bk BT" w:eastAsia="Questrial" w:hAnsi="AvantGarde Bk BT" w:cs="Arial"/>
          <w:sz w:val="22"/>
          <w:szCs w:val="22"/>
        </w:rPr>
        <w:t>- 56</w:t>
      </w:r>
      <w:r w:rsidR="000008B4" w:rsidRPr="00B76C8C">
        <w:rPr>
          <w:rFonts w:ascii="AvantGarde Bk BT" w:eastAsia="Questrial" w:hAnsi="AvantGarde Bk BT" w:cs="Arial"/>
          <w:sz w:val="22"/>
          <w:szCs w:val="22"/>
        </w:rPr>
        <w:t>- 00</w:t>
      </w:r>
      <w:r w:rsidR="00D369C3" w:rsidRPr="00B76C8C">
        <w:rPr>
          <w:rFonts w:ascii="AvantGarde Bk BT" w:eastAsia="Questrial" w:hAnsi="AvantGarde Bk BT" w:cs="Arial"/>
          <w:sz w:val="22"/>
          <w:szCs w:val="22"/>
        </w:rPr>
        <w:t xml:space="preserve"> </w:t>
      </w:r>
      <w:r w:rsidR="00780989" w:rsidRPr="00B76C8C">
        <w:rPr>
          <w:rFonts w:ascii="AvantGarde Bk BT" w:eastAsia="Questrial" w:hAnsi="AvantGarde Bk BT" w:cs="Arial"/>
          <w:sz w:val="22"/>
          <w:szCs w:val="22"/>
        </w:rPr>
        <w:t>dieciséis</w:t>
      </w:r>
      <w:r w:rsidR="000008B4" w:rsidRPr="00B76C8C">
        <w:rPr>
          <w:rFonts w:ascii="AvantGarde Bk BT" w:eastAsia="Questrial" w:hAnsi="AvantGarde Bk BT" w:cs="Arial"/>
          <w:sz w:val="22"/>
          <w:szCs w:val="22"/>
        </w:rPr>
        <w:t xml:space="preserve"> hectáreas</w:t>
      </w:r>
      <w:r w:rsidR="00780989" w:rsidRPr="00B76C8C">
        <w:rPr>
          <w:rFonts w:ascii="AvantGarde Bk BT" w:eastAsia="Questrial" w:hAnsi="AvantGarde Bk BT" w:cs="Arial"/>
          <w:sz w:val="22"/>
          <w:szCs w:val="22"/>
        </w:rPr>
        <w:t>, cincuenta y seis áreas</w:t>
      </w:r>
      <w:r w:rsidR="000008B4" w:rsidRPr="00B76C8C">
        <w:rPr>
          <w:rFonts w:ascii="AvantGarde Bk BT" w:eastAsia="Questrial" w:hAnsi="AvantGarde Bk BT" w:cs="Arial"/>
          <w:sz w:val="22"/>
          <w:szCs w:val="22"/>
        </w:rPr>
        <w:t>,</w:t>
      </w:r>
      <w:r w:rsidR="00D369C3" w:rsidRPr="00B76C8C">
        <w:rPr>
          <w:rFonts w:ascii="AvantGarde Bk BT" w:eastAsia="Questrial" w:hAnsi="AvantGarde Bk BT" w:cs="Arial"/>
          <w:sz w:val="22"/>
          <w:szCs w:val="22"/>
        </w:rPr>
        <w:t xml:space="preserve"> </w:t>
      </w:r>
      <w:r w:rsidR="00780989" w:rsidRPr="00B76C8C">
        <w:rPr>
          <w:rFonts w:ascii="AvantGarde Bk BT" w:eastAsia="Questrial" w:hAnsi="AvantGarde Bk BT" w:cs="Arial"/>
          <w:sz w:val="22"/>
          <w:szCs w:val="22"/>
        </w:rPr>
        <w:t xml:space="preserve">cero centiáreas, </w:t>
      </w:r>
      <w:r w:rsidR="00D369C3" w:rsidRPr="00B76C8C">
        <w:rPr>
          <w:rFonts w:ascii="AvantGarde Bk BT" w:eastAsia="Questrial" w:hAnsi="AvantGarde Bk BT" w:cs="Arial"/>
          <w:sz w:val="22"/>
          <w:szCs w:val="22"/>
        </w:rPr>
        <w:t>de</w:t>
      </w:r>
      <w:r w:rsidR="00780989" w:rsidRPr="00B76C8C">
        <w:rPr>
          <w:rFonts w:ascii="AvantGarde Bk BT" w:eastAsia="Questrial" w:hAnsi="AvantGarde Bk BT" w:cs="Arial"/>
          <w:sz w:val="22"/>
          <w:szCs w:val="22"/>
        </w:rPr>
        <w:t>l predio “El Disparate” ubicado en Huentitán el Alto, del municipio de Guadalajara, J</w:t>
      </w:r>
      <w:r w:rsidR="00EA0832" w:rsidRPr="00B76C8C">
        <w:rPr>
          <w:rFonts w:ascii="AvantGarde Bk BT" w:eastAsia="Questrial" w:hAnsi="AvantGarde Bk BT" w:cs="Arial"/>
          <w:sz w:val="22"/>
          <w:szCs w:val="22"/>
        </w:rPr>
        <w:t xml:space="preserve">alisco. Dicho terreno deberá ser </w:t>
      </w:r>
      <w:r w:rsidR="00AB2F9B" w:rsidRPr="00B76C8C">
        <w:rPr>
          <w:rFonts w:ascii="AvantGarde Bk BT" w:eastAsia="Questrial" w:hAnsi="AvantGarde Bk BT" w:cs="Arial"/>
          <w:sz w:val="22"/>
          <w:szCs w:val="22"/>
        </w:rPr>
        <w:t>destina</w:t>
      </w:r>
      <w:r w:rsidR="00EA0832" w:rsidRPr="00B76C8C">
        <w:rPr>
          <w:rFonts w:ascii="AvantGarde Bk BT" w:eastAsia="Questrial" w:hAnsi="AvantGarde Bk BT" w:cs="Arial"/>
          <w:sz w:val="22"/>
          <w:szCs w:val="22"/>
        </w:rPr>
        <w:t>do</w:t>
      </w:r>
      <w:r w:rsidR="00AB2F9B" w:rsidRPr="00B76C8C">
        <w:rPr>
          <w:rFonts w:ascii="AvantGarde Bk BT" w:eastAsia="Questrial" w:hAnsi="AvantGarde Bk BT" w:cs="Arial"/>
          <w:sz w:val="22"/>
          <w:szCs w:val="22"/>
        </w:rPr>
        <w:t xml:space="preserve"> </w:t>
      </w:r>
      <w:r w:rsidR="00EA0832" w:rsidRPr="00B76C8C">
        <w:rPr>
          <w:rFonts w:ascii="AvantGarde Bk BT" w:eastAsia="Questrial" w:hAnsi="AvantGarde Bk BT" w:cs="Arial"/>
          <w:sz w:val="22"/>
          <w:szCs w:val="22"/>
        </w:rPr>
        <w:t>para el</w:t>
      </w:r>
      <w:r w:rsidR="00D369C3" w:rsidRPr="00B76C8C">
        <w:rPr>
          <w:rFonts w:ascii="AvantGarde Bk BT" w:eastAsia="Questrial" w:hAnsi="AvantGarde Bk BT" w:cs="Arial"/>
          <w:sz w:val="22"/>
          <w:szCs w:val="22"/>
        </w:rPr>
        <w:t xml:space="preserve"> </w:t>
      </w:r>
      <w:r w:rsidR="00AB2F9B" w:rsidRPr="00B76C8C">
        <w:rPr>
          <w:rFonts w:ascii="AvantGarde Bk BT" w:eastAsia="Questrial" w:hAnsi="AvantGarde Bk BT" w:cs="Arial"/>
          <w:sz w:val="22"/>
          <w:szCs w:val="22"/>
        </w:rPr>
        <w:t xml:space="preserve">desarrollo del proyecto “Parque Botánico de Guadalajara”.  </w:t>
      </w:r>
    </w:p>
    <w:p w14:paraId="6E767BF5" w14:textId="77777777" w:rsidR="0090775A" w:rsidRPr="00B76C8C" w:rsidRDefault="0090775A" w:rsidP="0090775A">
      <w:pPr>
        <w:pBdr>
          <w:top w:val="nil"/>
          <w:left w:val="nil"/>
          <w:bottom w:val="nil"/>
          <w:right w:val="nil"/>
          <w:between w:val="nil"/>
        </w:pBdr>
        <w:spacing w:line="240" w:lineRule="auto"/>
        <w:ind w:leftChars="0" w:left="566" w:firstLineChars="0" w:firstLine="0"/>
        <w:jc w:val="both"/>
        <w:textDirection w:val="lrTb"/>
        <w:rPr>
          <w:rFonts w:ascii="AvantGarde Bk BT" w:eastAsia="Questrial" w:hAnsi="AvantGarde Bk BT" w:cs="Arial"/>
          <w:sz w:val="22"/>
          <w:szCs w:val="22"/>
        </w:rPr>
      </w:pPr>
    </w:p>
    <w:p w14:paraId="527E5054" w14:textId="77777777" w:rsidR="0090775A" w:rsidRPr="00B76C8C" w:rsidRDefault="0090775A" w:rsidP="0090775A">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sz w:val="22"/>
          <w:szCs w:val="22"/>
        </w:rPr>
      </w:pPr>
      <w:r w:rsidRPr="00B76C8C">
        <w:rPr>
          <w:rFonts w:ascii="AvantGarde Bk BT" w:eastAsia="Questrial" w:hAnsi="AvantGarde Bk BT" w:cs="Arial"/>
          <w:sz w:val="22"/>
          <w:szCs w:val="22"/>
        </w:rPr>
        <w:t xml:space="preserve">Que el Parque Botánico de Guadalajara </w:t>
      </w:r>
      <w:r w:rsidRPr="00B76C8C">
        <w:rPr>
          <w:rFonts w:ascii="AvantGarde Bk BT" w:eastAsia="Questrial" w:hAnsi="AvantGarde Bk BT" w:cs="Arial"/>
          <w:sz w:val="22"/>
          <w:szCs w:val="22"/>
          <w:lang w:val="es-MX"/>
        </w:rPr>
        <w:t>propiciará la realización de actividades de investigación, docencia y recreativas, y fomentará la conservación del medio ambiente; así también ofrecerá a la población actividades relacionadas con la agricultura urbana, huertos caseros, mantenimiento de plantas ornamentales y frutales, e impulsará el estudio y disfrute de la flora silvestre de la barranca.</w:t>
      </w:r>
    </w:p>
    <w:p w14:paraId="52DC76C3" w14:textId="77777777" w:rsidR="00F75BB2" w:rsidRPr="00B76C8C" w:rsidRDefault="00F75BB2" w:rsidP="00F75BB2">
      <w:pPr>
        <w:pStyle w:val="Prrafodelista"/>
        <w:ind w:left="0" w:hanging="2"/>
        <w:rPr>
          <w:rFonts w:ascii="AvantGarde Bk BT" w:eastAsia="Questrial" w:hAnsi="AvantGarde Bk BT" w:cs="Arial"/>
          <w:sz w:val="22"/>
          <w:szCs w:val="22"/>
        </w:rPr>
      </w:pPr>
    </w:p>
    <w:p w14:paraId="6EC50548" w14:textId="77777777" w:rsidR="00F75BB2" w:rsidRPr="00B76C8C" w:rsidRDefault="00F75BB2" w:rsidP="0090775A">
      <w:pPr>
        <w:numPr>
          <w:ilvl w:val="0"/>
          <w:numId w:val="1"/>
        </w:numPr>
        <w:pBdr>
          <w:top w:val="nil"/>
          <w:left w:val="nil"/>
          <w:bottom w:val="nil"/>
          <w:right w:val="nil"/>
          <w:between w:val="nil"/>
        </w:pBdr>
        <w:spacing w:line="240" w:lineRule="auto"/>
        <w:ind w:left="566" w:hangingChars="258" w:hanging="568"/>
        <w:jc w:val="both"/>
        <w:textDirection w:val="lrTb"/>
        <w:rPr>
          <w:rFonts w:ascii="AvantGarde Bk BT" w:eastAsia="Questrial" w:hAnsi="AvantGarde Bk BT" w:cs="Arial"/>
          <w:sz w:val="22"/>
          <w:szCs w:val="22"/>
        </w:rPr>
      </w:pPr>
      <w:r w:rsidRPr="00B76C8C">
        <w:rPr>
          <w:rFonts w:ascii="AvantGarde Bk BT" w:eastAsia="Questrial" w:hAnsi="AvantGarde Bk BT" w:cs="Arial"/>
          <w:sz w:val="22"/>
          <w:szCs w:val="22"/>
          <w:lang w:val="es-MX"/>
        </w:rPr>
        <w:t>Que el objeto de la desincorporación y posterior donación de la fracción de terreno en comento</w:t>
      </w:r>
      <w:r w:rsidR="00EA0832" w:rsidRPr="00B76C8C">
        <w:rPr>
          <w:rFonts w:ascii="AvantGarde Bk BT" w:eastAsia="Questrial" w:hAnsi="AvantGarde Bk BT" w:cs="Arial"/>
          <w:sz w:val="22"/>
          <w:szCs w:val="22"/>
          <w:lang w:val="es-MX"/>
        </w:rPr>
        <w:t xml:space="preserve"> </w:t>
      </w:r>
      <w:r w:rsidR="00EA0832" w:rsidRPr="00B76C8C">
        <w:rPr>
          <w:rFonts w:ascii="AvantGarde Bk BT" w:eastAsia="Questrial" w:hAnsi="AvantGarde Bk BT" w:cs="Arial"/>
          <w:sz w:val="22"/>
          <w:szCs w:val="22"/>
        </w:rPr>
        <w:t>(102.11 M²)</w:t>
      </w:r>
      <w:r w:rsidRPr="00B76C8C">
        <w:rPr>
          <w:rFonts w:ascii="AvantGarde Bk BT" w:eastAsia="Questrial" w:hAnsi="AvantGarde Bk BT" w:cs="Arial"/>
          <w:sz w:val="22"/>
          <w:szCs w:val="22"/>
          <w:lang w:val="es-MX"/>
        </w:rPr>
        <w:t>, es que el Ayuntamiento de Guadalajara construya la infraestructura necesaria que se requiere para la vialidad principal denominada “Avenida Troncal Huentitán”, obra que traerá grandes beneficios para la Universidad, para los predios colindantes y para la sociedad en general.</w:t>
      </w:r>
    </w:p>
    <w:p w14:paraId="17689152" w14:textId="77777777" w:rsidR="00B76C8C" w:rsidRDefault="00B76C8C">
      <w:pPr>
        <w:suppressAutoHyphens w:val="0"/>
        <w:spacing w:line="240" w:lineRule="auto"/>
        <w:ind w:leftChars="0" w:left="0" w:firstLineChars="0" w:firstLine="0"/>
        <w:textDirection w:val="lrTb"/>
        <w:textAlignment w:val="auto"/>
        <w:outlineLvl w:val="9"/>
        <w:rPr>
          <w:rFonts w:ascii="AvantGarde Bk BT" w:eastAsia="Questrial" w:hAnsi="AvantGarde Bk BT" w:cs="Arial"/>
          <w:sz w:val="22"/>
          <w:szCs w:val="22"/>
        </w:rPr>
      </w:pPr>
      <w:r>
        <w:rPr>
          <w:rFonts w:ascii="AvantGarde Bk BT" w:eastAsia="Questrial" w:hAnsi="AvantGarde Bk BT" w:cs="Arial"/>
          <w:sz w:val="22"/>
          <w:szCs w:val="22"/>
        </w:rPr>
        <w:br w:type="page"/>
      </w:r>
    </w:p>
    <w:p w14:paraId="219BBB80" w14:textId="77777777" w:rsidR="00270C3E" w:rsidRPr="00B76C8C" w:rsidRDefault="006865E9" w:rsidP="00A125D1">
      <w:pPr>
        <w:numPr>
          <w:ilvl w:val="0"/>
          <w:numId w:val="1"/>
        </w:numPr>
        <w:pBdr>
          <w:top w:val="nil"/>
          <w:left w:val="nil"/>
          <w:bottom w:val="nil"/>
          <w:right w:val="nil"/>
          <w:between w:val="nil"/>
        </w:pBdr>
        <w:spacing w:line="240" w:lineRule="auto"/>
        <w:ind w:left="566" w:hangingChars="258" w:hanging="568"/>
        <w:jc w:val="both"/>
        <w:rPr>
          <w:rFonts w:ascii="AvantGarde Bk BT" w:eastAsia="Questrial" w:hAnsi="AvantGarde Bk BT" w:cs="Arial"/>
          <w:sz w:val="22"/>
          <w:szCs w:val="22"/>
        </w:rPr>
      </w:pPr>
      <w:r w:rsidRPr="00B76C8C">
        <w:rPr>
          <w:rFonts w:ascii="AvantGarde Bk BT" w:eastAsia="Questrial" w:hAnsi="AvantGarde Bk BT" w:cs="Arial"/>
          <w:sz w:val="22"/>
          <w:szCs w:val="22"/>
        </w:rPr>
        <w:lastRenderedPageBreak/>
        <w:t xml:space="preserve">Que el </w:t>
      </w:r>
      <w:r w:rsidR="00AB2F9B" w:rsidRPr="00B76C8C">
        <w:rPr>
          <w:rFonts w:ascii="AvantGarde Bk BT" w:eastAsia="Questrial" w:hAnsi="AvantGarde Bk BT" w:cs="Arial"/>
          <w:sz w:val="22"/>
          <w:szCs w:val="22"/>
        </w:rPr>
        <w:t>H. Ayuntamiento</w:t>
      </w:r>
      <w:r w:rsidR="0035302C" w:rsidRPr="00B76C8C">
        <w:rPr>
          <w:rFonts w:ascii="AvantGarde Bk BT" w:eastAsia="Questrial" w:hAnsi="AvantGarde Bk BT" w:cs="Arial"/>
          <w:sz w:val="22"/>
          <w:szCs w:val="22"/>
        </w:rPr>
        <w:t xml:space="preserve"> Constitucional de Guadalajara, cuenta </w:t>
      </w:r>
      <w:r w:rsidRPr="00B76C8C">
        <w:rPr>
          <w:rFonts w:ascii="AvantGarde Bk BT" w:eastAsia="Questrial" w:hAnsi="AvantGarde Bk BT" w:cs="Arial"/>
          <w:sz w:val="22"/>
          <w:szCs w:val="22"/>
        </w:rPr>
        <w:t>con personalidad jurídic</w:t>
      </w:r>
      <w:r w:rsidR="0035302C" w:rsidRPr="00B76C8C">
        <w:rPr>
          <w:rFonts w:ascii="AvantGarde Bk BT" w:eastAsia="Questrial" w:hAnsi="AvantGarde Bk BT" w:cs="Arial"/>
          <w:sz w:val="22"/>
          <w:szCs w:val="22"/>
        </w:rPr>
        <w:t xml:space="preserve">a y patrimonio propios, lo anterior en los términos del artículo 115 de la Constitución Política de los Estados Unidos Mexicanos; el artículo 73, 79, 85 fracción I y 86 de la Constitución Política del Estado de Jalisco; y los artículos 1, 2 y 3 de la Ley del Gobierno y la Administración Municipal del Estado de Jalisco. </w:t>
      </w:r>
    </w:p>
    <w:p w14:paraId="15C0931F" w14:textId="77777777" w:rsidR="007C1FDD" w:rsidRPr="00E71E2B" w:rsidRDefault="007C1FDD" w:rsidP="00E71E2B">
      <w:pPr>
        <w:ind w:leftChars="0" w:left="0" w:firstLineChars="0" w:firstLine="0"/>
        <w:rPr>
          <w:rFonts w:ascii="AvantGarde Bk BT" w:eastAsia="Questrial" w:hAnsi="AvantGarde Bk BT" w:cs="Arial"/>
          <w:sz w:val="22"/>
          <w:szCs w:val="22"/>
        </w:rPr>
      </w:pPr>
    </w:p>
    <w:p w14:paraId="17D8BDA4" w14:textId="77777777" w:rsidR="007C1FDD" w:rsidRPr="00B76C8C" w:rsidRDefault="007C1FDD" w:rsidP="00A125D1">
      <w:pPr>
        <w:numPr>
          <w:ilvl w:val="0"/>
          <w:numId w:val="1"/>
        </w:numPr>
        <w:pBdr>
          <w:top w:val="nil"/>
          <w:left w:val="nil"/>
          <w:bottom w:val="nil"/>
          <w:right w:val="nil"/>
          <w:between w:val="nil"/>
        </w:pBdr>
        <w:spacing w:line="240" w:lineRule="auto"/>
        <w:ind w:left="566" w:hangingChars="258" w:hanging="568"/>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Que el Gobierno del </w:t>
      </w:r>
      <w:r w:rsidR="00AB2F9B" w:rsidRPr="00B76C8C">
        <w:rPr>
          <w:rFonts w:ascii="AvantGarde Bk BT" w:eastAsia="Questrial" w:hAnsi="AvantGarde Bk BT" w:cs="Arial"/>
          <w:sz w:val="22"/>
          <w:szCs w:val="22"/>
        </w:rPr>
        <w:t>municipio de Guadalajara</w:t>
      </w:r>
      <w:r w:rsidRPr="00B76C8C">
        <w:rPr>
          <w:rFonts w:ascii="AvantGarde Bk BT" w:eastAsia="Questrial" w:hAnsi="AvantGarde Bk BT" w:cs="Arial"/>
          <w:sz w:val="22"/>
          <w:szCs w:val="22"/>
        </w:rPr>
        <w:t xml:space="preserve">, </w:t>
      </w:r>
      <w:r w:rsidR="001A4A6B" w:rsidRPr="00B76C8C">
        <w:rPr>
          <w:rFonts w:ascii="AvantGarde Bk BT" w:eastAsia="Questrial" w:hAnsi="AvantGarde Bk BT" w:cs="Arial"/>
          <w:sz w:val="22"/>
          <w:szCs w:val="22"/>
        </w:rPr>
        <w:t xml:space="preserve">está facultado para adquirir bienes de cualquiera de las formas previstas por la ley, lo anterior de conformidad con lo establecido </w:t>
      </w:r>
      <w:r w:rsidRPr="00B76C8C">
        <w:rPr>
          <w:rFonts w:ascii="AvantGarde Bk BT" w:eastAsia="Questrial" w:hAnsi="AvantGarde Bk BT" w:cs="Arial"/>
          <w:sz w:val="22"/>
          <w:szCs w:val="22"/>
        </w:rPr>
        <w:t>por</w:t>
      </w:r>
      <w:r w:rsidR="001A4A6B" w:rsidRPr="00B76C8C">
        <w:rPr>
          <w:rFonts w:ascii="AvantGarde Bk BT" w:eastAsia="Questrial" w:hAnsi="AvantGarde Bk BT" w:cs="Arial"/>
          <w:sz w:val="22"/>
          <w:szCs w:val="22"/>
        </w:rPr>
        <w:t xml:space="preserve"> el artículo </w:t>
      </w:r>
      <w:r w:rsidR="00500C62" w:rsidRPr="00B76C8C">
        <w:rPr>
          <w:rFonts w:ascii="AvantGarde Bk BT" w:eastAsia="Questrial" w:hAnsi="AvantGarde Bk BT" w:cs="Arial"/>
          <w:sz w:val="22"/>
          <w:szCs w:val="22"/>
        </w:rPr>
        <w:t>38 fracción</w:t>
      </w:r>
      <w:r w:rsidR="001A4A6B" w:rsidRPr="00B76C8C">
        <w:rPr>
          <w:rFonts w:ascii="AvantGarde Bk BT" w:eastAsia="Questrial" w:hAnsi="AvantGarde Bk BT" w:cs="Arial"/>
          <w:sz w:val="22"/>
          <w:szCs w:val="22"/>
        </w:rPr>
        <w:t xml:space="preserve"> III, de la Ley del Gobierno y la Administración Pública Municipal</w:t>
      </w:r>
      <w:r w:rsidR="00500C62" w:rsidRPr="00B76C8C">
        <w:rPr>
          <w:rFonts w:ascii="AvantGarde Bk BT" w:eastAsia="Questrial" w:hAnsi="AvantGarde Bk BT" w:cs="Arial"/>
          <w:sz w:val="22"/>
          <w:szCs w:val="22"/>
        </w:rPr>
        <w:t>.</w:t>
      </w:r>
      <w:r w:rsidRPr="00B76C8C">
        <w:rPr>
          <w:rFonts w:ascii="AvantGarde Bk BT" w:eastAsia="Questrial" w:hAnsi="AvantGarde Bk BT" w:cs="Arial"/>
          <w:sz w:val="22"/>
          <w:szCs w:val="22"/>
        </w:rPr>
        <w:t xml:space="preserve"> </w:t>
      </w:r>
    </w:p>
    <w:p w14:paraId="70F00AF3" w14:textId="77777777" w:rsidR="00270C3E" w:rsidRPr="00B76C8C" w:rsidRDefault="00270C3E" w:rsidP="00A125D1">
      <w:pPr>
        <w:pBdr>
          <w:top w:val="nil"/>
          <w:left w:val="nil"/>
          <w:bottom w:val="nil"/>
          <w:right w:val="nil"/>
          <w:between w:val="nil"/>
        </w:pBdr>
        <w:spacing w:line="240" w:lineRule="auto"/>
        <w:ind w:left="566" w:hangingChars="258" w:hanging="568"/>
        <w:jc w:val="both"/>
        <w:rPr>
          <w:rFonts w:ascii="AvantGarde Bk BT" w:eastAsia="Questrial" w:hAnsi="AvantGarde Bk BT" w:cs="Arial"/>
          <w:sz w:val="22"/>
          <w:szCs w:val="22"/>
        </w:rPr>
      </w:pPr>
    </w:p>
    <w:p w14:paraId="43E10C54" w14:textId="77777777" w:rsidR="00270C3E" w:rsidRPr="00B76C8C" w:rsidRDefault="00500C62" w:rsidP="00A125D1">
      <w:pPr>
        <w:numPr>
          <w:ilvl w:val="0"/>
          <w:numId w:val="1"/>
        </w:numPr>
        <w:pBdr>
          <w:top w:val="nil"/>
          <w:left w:val="nil"/>
          <w:bottom w:val="nil"/>
          <w:right w:val="nil"/>
          <w:between w:val="nil"/>
        </w:pBdr>
        <w:spacing w:line="240" w:lineRule="auto"/>
        <w:ind w:left="566" w:hangingChars="258" w:hanging="568"/>
        <w:jc w:val="both"/>
        <w:rPr>
          <w:rFonts w:ascii="AvantGarde Bk BT" w:eastAsia="Questrial" w:hAnsi="AvantGarde Bk BT" w:cs="Arial"/>
          <w:sz w:val="22"/>
          <w:szCs w:val="22"/>
        </w:rPr>
      </w:pPr>
      <w:proofErr w:type="gramStart"/>
      <w:r w:rsidRPr="00B76C8C">
        <w:rPr>
          <w:rFonts w:ascii="AvantGarde Bk BT" w:eastAsia="Questrial" w:hAnsi="AvantGarde Bk BT" w:cs="Arial"/>
          <w:sz w:val="22"/>
          <w:szCs w:val="22"/>
        </w:rPr>
        <w:t>Que</w:t>
      </w:r>
      <w:proofErr w:type="gramEnd"/>
      <w:r w:rsidRPr="00B76C8C">
        <w:rPr>
          <w:rFonts w:ascii="AvantGarde Bk BT" w:eastAsia="Questrial" w:hAnsi="AvantGarde Bk BT" w:cs="Arial"/>
          <w:sz w:val="22"/>
          <w:szCs w:val="22"/>
        </w:rPr>
        <w:t xml:space="preserve"> </w:t>
      </w:r>
      <w:r w:rsidR="006865E9" w:rsidRPr="00B76C8C">
        <w:rPr>
          <w:rFonts w:ascii="AvantGarde Bk BT" w:eastAsia="Questrial" w:hAnsi="AvantGarde Bk BT" w:cs="Arial"/>
          <w:sz w:val="22"/>
          <w:szCs w:val="22"/>
        </w:rPr>
        <w:t xml:space="preserve">en razón de lo anterior, es necesario </w:t>
      </w:r>
      <w:r w:rsidR="00AB2F9B" w:rsidRPr="00B76C8C">
        <w:rPr>
          <w:rFonts w:ascii="AvantGarde Bk BT" w:eastAsia="Questrial" w:hAnsi="AvantGarde Bk BT" w:cs="Arial"/>
          <w:sz w:val="22"/>
          <w:szCs w:val="22"/>
        </w:rPr>
        <w:t>que s</w:t>
      </w:r>
      <w:r w:rsidR="006865E9" w:rsidRPr="00B76C8C">
        <w:rPr>
          <w:rFonts w:ascii="AvantGarde Bk BT" w:eastAsia="Questrial" w:hAnsi="AvantGarde Bk BT" w:cs="Arial"/>
          <w:sz w:val="22"/>
          <w:szCs w:val="22"/>
        </w:rPr>
        <w:t>e</w:t>
      </w:r>
      <w:r w:rsidR="00AB2F9B" w:rsidRPr="00B76C8C">
        <w:rPr>
          <w:rFonts w:ascii="AvantGarde Bk BT" w:eastAsia="Questrial" w:hAnsi="AvantGarde Bk BT" w:cs="Arial"/>
          <w:sz w:val="22"/>
          <w:szCs w:val="22"/>
        </w:rPr>
        <w:t xml:space="preserve"> </w:t>
      </w:r>
      <w:r w:rsidR="006865E9" w:rsidRPr="00B76C8C">
        <w:rPr>
          <w:rFonts w:ascii="AvantGarde Bk BT" w:eastAsia="Questrial" w:hAnsi="AvantGarde Bk BT" w:cs="Arial"/>
          <w:sz w:val="22"/>
          <w:szCs w:val="22"/>
        </w:rPr>
        <w:t>otorg</w:t>
      </w:r>
      <w:r w:rsidR="00AB2F9B" w:rsidRPr="00B76C8C">
        <w:rPr>
          <w:rFonts w:ascii="AvantGarde Bk BT" w:eastAsia="Questrial" w:hAnsi="AvantGarde Bk BT" w:cs="Arial"/>
          <w:sz w:val="22"/>
          <w:szCs w:val="22"/>
        </w:rPr>
        <w:t xml:space="preserve">ue </w:t>
      </w:r>
      <w:r w:rsidR="00181958" w:rsidRPr="00B76C8C">
        <w:rPr>
          <w:rFonts w:ascii="AvantGarde Bk BT" w:eastAsia="Questrial" w:hAnsi="AvantGarde Bk BT" w:cs="Arial"/>
          <w:sz w:val="22"/>
          <w:szCs w:val="22"/>
        </w:rPr>
        <w:t xml:space="preserve">la propiedad </w:t>
      </w:r>
      <w:r w:rsidR="006865E9" w:rsidRPr="00B76C8C">
        <w:rPr>
          <w:rFonts w:ascii="AvantGarde Bk BT" w:eastAsia="Questrial" w:hAnsi="AvantGarde Bk BT" w:cs="Arial"/>
          <w:sz w:val="22"/>
          <w:szCs w:val="22"/>
        </w:rPr>
        <w:t xml:space="preserve">de la superficie donde se </w:t>
      </w:r>
      <w:r w:rsidRPr="00B76C8C">
        <w:rPr>
          <w:rFonts w:ascii="AvantGarde Bk BT" w:eastAsia="Questrial" w:hAnsi="AvantGarde Bk BT" w:cs="Arial"/>
          <w:sz w:val="22"/>
          <w:szCs w:val="22"/>
        </w:rPr>
        <w:t xml:space="preserve">desarrollará </w:t>
      </w:r>
      <w:r w:rsidRPr="00B76C8C">
        <w:rPr>
          <w:rFonts w:ascii="AvantGarde Bk BT" w:eastAsia="Questrial" w:hAnsi="AvantGarde Bk BT" w:cs="Arial"/>
          <w:sz w:val="22"/>
          <w:szCs w:val="22"/>
          <w:lang w:val="es-MX"/>
        </w:rPr>
        <w:t>la infraestructura necesaria que se requiere para la vialidad principal denominada “Avenida Troncal Huentitán”,</w:t>
      </w:r>
      <w:r w:rsidR="006865E9" w:rsidRPr="00B76C8C">
        <w:rPr>
          <w:rFonts w:ascii="AvantGarde Bk BT" w:eastAsia="Questrial" w:hAnsi="AvantGarde Bk BT" w:cs="Arial"/>
          <w:sz w:val="22"/>
          <w:szCs w:val="22"/>
        </w:rPr>
        <w:t xml:space="preserve"> refrendando así nuestro compromiso con la sociedad Jalisciense, así como con nuestra comunidad universitaria.</w:t>
      </w:r>
    </w:p>
    <w:p w14:paraId="2BA2DCB1" w14:textId="77777777" w:rsidR="00270C3E" w:rsidRPr="00E71E2B" w:rsidRDefault="00270C3E" w:rsidP="00A125D1">
      <w:pPr>
        <w:pBdr>
          <w:top w:val="nil"/>
          <w:left w:val="nil"/>
          <w:bottom w:val="nil"/>
          <w:right w:val="nil"/>
          <w:between w:val="nil"/>
        </w:pBdr>
        <w:spacing w:line="240" w:lineRule="auto"/>
        <w:ind w:left="359" w:hangingChars="258" w:hanging="361"/>
        <w:jc w:val="both"/>
        <w:rPr>
          <w:rFonts w:ascii="AvantGarde Bk BT" w:eastAsia="Questrial" w:hAnsi="AvantGarde Bk BT" w:cs="Arial"/>
          <w:sz w:val="14"/>
          <w:szCs w:val="16"/>
        </w:rPr>
      </w:pPr>
    </w:p>
    <w:p w14:paraId="21F9348A" w14:textId="77777777" w:rsidR="00270C3E" w:rsidRPr="00B76C8C" w:rsidRDefault="006865E9" w:rsidP="00A125D1">
      <w:pPr>
        <w:numPr>
          <w:ilvl w:val="0"/>
          <w:numId w:val="1"/>
        </w:numPr>
        <w:pBdr>
          <w:top w:val="nil"/>
          <w:left w:val="nil"/>
          <w:bottom w:val="nil"/>
          <w:right w:val="nil"/>
          <w:between w:val="nil"/>
        </w:pBdr>
        <w:spacing w:line="240" w:lineRule="auto"/>
        <w:ind w:left="566" w:hangingChars="258" w:hanging="568"/>
        <w:jc w:val="both"/>
        <w:rPr>
          <w:rFonts w:ascii="AvantGarde Bk BT" w:eastAsia="Questrial" w:hAnsi="AvantGarde Bk BT" w:cs="Arial"/>
          <w:sz w:val="22"/>
          <w:szCs w:val="22"/>
        </w:rPr>
      </w:pPr>
      <w:r w:rsidRPr="00B76C8C">
        <w:rPr>
          <w:rFonts w:ascii="AvantGarde Bk BT" w:eastAsia="Questrial" w:hAnsi="AvantGarde Bk BT" w:cs="Arial"/>
          <w:sz w:val="22"/>
          <w:szCs w:val="22"/>
        </w:rPr>
        <w:t>Que la superficie</w:t>
      </w:r>
      <w:r w:rsidR="00D25707" w:rsidRPr="00B76C8C">
        <w:rPr>
          <w:rFonts w:ascii="AvantGarde Bk BT" w:eastAsia="Questrial" w:hAnsi="AvantGarde Bk BT" w:cs="Arial"/>
          <w:sz w:val="22"/>
          <w:szCs w:val="22"/>
        </w:rPr>
        <w:t xml:space="preserve"> de terreno</w:t>
      </w:r>
      <w:r w:rsidRPr="00B76C8C">
        <w:rPr>
          <w:rFonts w:ascii="AvantGarde Bk BT" w:eastAsia="Questrial" w:hAnsi="AvantGarde Bk BT" w:cs="Arial"/>
          <w:sz w:val="22"/>
          <w:szCs w:val="22"/>
        </w:rPr>
        <w:t xml:space="preserve"> </w:t>
      </w:r>
      <w:r w:rsidR="00563FC7" w:rsidRPr="00B76C8C">
        <w:rPr>
          <w:rFonts w:ascii="AvantGarde Bk BT" w:eastAsia="Questrial" w:hAnsi="AvantGarde Bk BT" w:cs="Arial"/>
          <w:sz w:val="22"/>
          <w:szCs w:val="22"/>
        </w:rPr>
        <w:t xml:space="preserve">que se debe desincorporar y entregar en donación </w:t>
      </w:r>
      <w:r w:rsidRPr="00B76C8C">
        <w:rPr>
          <w:rFonts w:ascii="AvantGarde Bk BT" w:eastAsia="Questrial" w:hAnsi="AvantGarde Bk BT" w:cs="Arial"/>
          <w:sz w:val="22"/>
          <w:szCs w:val="22"/>
        </w:rPr>
        <w:t xml:space="preserve">es de </w:t>
      </w:r>
      <w:r w:rsidR="00563FC7" w:rsidRPr="00B76C8C">
        <w:rPr>
          <w:rFonts w:ascii="AvantGarde Bk BT" w:eastAsia="Questrial" w:hAnsi="AvantGarde Bk BT" w:cs="Arial"/>
          <w:sz w:val="22"/>
          <w:szCs w:val="22"/>
        </w:rPr>
        <w:t>102.11 M²</w:t>
      </w:r>
      <w:r w:rsidRPr="00B76C8C">
        <w:rPr>
          <w:rFonts w:ascii="AvantGarde Bk BT" w:eastAsia="Questrial" w:hAnsi="AvantGarde Bk BT" w:cs="Arial"/>
          <w:sz w:val="22"/>
          <w:szCs w:val="22"/>
        </w:rPr>
        <w:t>, cuyas medidas y linderos</w:t>
      </w:r>
      <w:r w:rsidR="00563FC7" w:rsidRPr="00B76C8C">
        <w:rPr>
          <w:rFonts w:ascii="AvantGarde Bk BT" w:eastAsia="Questrial" w:hAnsi="AvantGarde Bk BT" w:cs="Arial"/>
          <w:sz w:val="22"/>
          <w:szCs w:val="22"/>
        </w:rPr>
        <w:t xml:space="preserve"> se encuentran </w:t>
      </w:r>
      <w:r w:rsidR="00500C62" w:rsidRPr="00B76C8C">
        <w:rPr>
          <w:rFonts w:ascii="AvantGarde Bk BT" w:eastAsia="Questrial" w:hAnsi="AvantGarde Bk BT" w:cs="Arial"/>
          <w:sz w:val="22"/>
          <w:szCs w:val="22"/>
        </w:rPr>
        <w:t>georreferenciadas</w:t>
      </w:r>
      <w:r w:rsidR="00A90817" w:rsidRPr="00B76C8C">
        <w:rPr>
          <w:rFonts w:ascii="AvantGarde Bk BT" w:eastAsia="Questrial" w:hAnsi="AvantGarde Bk BT" w:cs="Arial"/>
          <w:sz w:val="22"/>
          <w:szCs w:val="22"/>
        </w:rPr>
        <w:t xml:space="preserve"> en el Anexo 1.</w:t>
      </w:r>
      <w:r w:rsidR="002B1245" w:rsidRPr="00B76C8C">
        <w:rPr>
          <w:rFonts w:ascii="AvantGarde Bk BT" w:eastAsia="Questrial" w:hAnsi="AvantGarde Bk BT" w:cs="Arial"/>
          <w:sz w:val="22"/>
          <w:szCs w:val="22"/>
        </w:rPr>
        <w:t xml:space="preserve"> Su valor comercial, de acuerdo con lo determinado en el avalúo realizado es de $461,000.00 (cuatrocientos sesenta y un mil pesos 00/100 M.N.). </w:t>
      </w:r>
      <w:r w:rsidRPr="00B76C8C">
        <w:rPr>
          <w:rFonts w:ascii="AvantGarde Bk BT" w:eastAsia="Questrial" w:hAnsi="AvantGarde Bk BT" w:cs="Arial"/>
          <w:sz w:val="22"/>
          <w:szCs w:val="22"/>
        </w:rPr>
        <w:t xml:space="preserve"> </w:t>
      </w:r>
    </w:p>
    <w:p w14:paraId="70615B7C" w14:textId="77777777" w:rsidR="00270C3E" w:rsidRPr="00B76C8C" w:rsidRDefault="00270C3E" w:rsidP="00D25707">
      <w:pPr>
        <w:ind w:left="0" w:hanging="2"/>
        <w:jc w:val="right"/>
        <w:rPr>
          <w:rFonts w:ascii="AvantGarde Bk BT" w:eastAsia="Questrial" w:hAnsi="AvantGarde Bk BT" w:cs="Arial"/>
          <w:sz w:val="22"/>
          <w:szCs w:val="22"/>
        </w:rPr>
      </w:pPr>
    </w:p>
    <w:p w14:paraId="61FF9D94" w14:textId="77777777" w:rsidR="00714792" w:rsidRPr="00B76C8C" w:rsidRDefault="006865E9">
      <w:pPr>
        <w:ind w:left="0" w:hanging="2"/>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En virtud de lo anterior, esta Comisión de Hacienda encuentra elementos justificativos suficientes para aprobar la </w:t>
      </w:r>
      <w:r w:rsidR="007773CB" w:rsidRPr="00B76C8C">
        <w:rPr>
          <w:rFonts w:ascii="AvantGarde Bk BT" w:eastAsia="Questrial" w:hAnsi="AvantGarde Bk BT" w:cs="Arial"/>
          <w:sz w:val="22"/>
          <w:szCs w:val="22"/>
        </w:rPr>
        <w:t xml:space="preserve">desincorporación y donación </w:t>
      </w:r>
      <w:r w:rsidRPr="00B76C8C">
        <w:rPr>
          <w:rFonts w:ascii="AvantGarde Bk BT" w:eastAsia="Questrial" w:hAnsi="AvantGarde Bk BT" w:cs="Arial"/>
          <w:sz w:val="22"/>
          <w:szCs w:val="22"/>
        </w:rPr>
        <w:t>de la superficie señalada</w:t>
      </w:r>
      <w:r w:rsidR="007773CB" w:rsidRPr="00B76C8C">
        <w:rPr>
          <w:rFonts w:ascii="AvantGarde Bk BT" w:eastAsia="Questrial" w:hAnsi="AvantGarde Bk BT" w:cs="Arial"/>
          <w:sz w:val="22"/>
          <w:szCs w:val="22"/>
        </w:rPr>
        <w:t>,</w:t>
      </w:r>
      <w:r w:rsidRPr="00B76C8C">
        <w:rPr>
          <w:rFonts w:ascii="AvantGarde Bk BT" w:eastAsia="Questrial" w:hAnsi="AvantGarde Bk BT" w:cs="Arial"/>
          <w:sz w:val="22"/>
          <w:szCs w:val="22"/>
        </w:rPr>
        <w:t xml:space="preserve"> propiedad de la Universidad de Guadalajara, al H</w:t>
      </w:r>
      <w:r w:rsidR="007773CB" w:rsidRPr="00B76C8C">
        <w:rPr>
          <w:rFonts w:ascii="AvantGarde Bk BT" w:eastAsia="Questrial" w:hAnsi="AvantGarde Bk BT" w:cs="Arial"/>
          <w:sz w:val="22"/>
          <w:szCs w:val="22"/>
        </w:rPr>
        <w:t>. Ayuntamiento Constitucional de Guadalajara</w:t>
      </w:r>
      <w:r w:rsidRPr="00B76C8C">
        <w:rPr>
          <w:rFonts w:ascii="AvantGarde Bk BT" w:eastAsia="Questrial" w:hAnsi="AvantGarde Bk BT" w:cs="Arial"/>
          <w:sz w:val="22"/>
          <w:szCs w:val="22"/>
        </w:rPr>
        <w:t>, y</w:t>
      </w:r>
      <w:r w:rsidR="007773CB" w:rsidRPr="00B76C8C">
        <w:rPr>
          <w:rFonts w:ascii="AvantGarde Bk BT" w:eastAsia="Questrial" w:hAnsi="AvantGarde Bk BT" w:cs="Arial"/>
          <w:sz w:val="22"/>
          <w:szCs w:val="22"/>
        </w:rPr>
        <w:t xml:space="preserve"> tomando en consideración los siguientes:</w:t>
      </w:r>
    </w:p>
    <w:p w14:paraId="264D2895" w14:textId="77777777" w:rsidR="00A125D1" w:rsidRPr="00B76C8C" w:rsidRDefault="00A125D1" w:rsidP="00A40180">
      <w:pPr>
        <w:ind w:left="0" w:hanging="2"/>
        <w:jc w:val="center"/>
        <w:rPr>
          <w:rFonts w:ascii="AvantGarde Bk BT" w:eastAsia="Questrial" w:hAnsi="AvantGarde Bk BT" w:cs="Arial"/>
          <w:b/>
          <w:sz w:val="22"/>
          <w:szCs w:val="22"/>
        </w:rPr>
      </w:pPr>
      <w:r w:rsidRPr="00B76C8C">
        <w:rPr>
          <w:rFonts w:ascii="AvantGarde Bk BT" w:eastAsia="Questrial" w:hAnsi="AvantGarde Bk BT" w:cs="Arial"/>
          <w:b/>
          <w:sz w:val="22"/>
          <w:szCs w:val="22"/>
        </w:rPr>
        <w:t xml:space="preserve"> </w:t>
      </w:r>
    </w:p>
    <w:p w14:paraId="791AB298" w14:textId="77777777" w:rsidR="00270C3E" w:rsidRPr="00B76C8C" w:rsidRDefault="007773CB">
      <w:pPr>
        <w:ind w:left="0" w:hanging="2"/>
        <w:jc w:val="center"/>
        <w:rPr>
          <w:rFonts w:ascii="AvantGarde Bk BT" w:eastAsia="Questrial" w:hAnsi="AvantGarde Bk BT" w:cs="Arial"/>
          <w:sz w:val="22"/>
          <w:szCs w:val="22"/>
        </w:rPr>
      </w:pPr>
      <w:r w:rsidRPr="00B76C8C">
        <w:rPr>
          <w:rFonts w:ascii="AvantGarde Bk BT" w:eastAsia="Questrial" w:hAnsi="AvantGarde Bk BT" w:cs="Arial"/>
          <w:b/>
          <w:sz w:val="22"/>
          <w:szCs w:val="22"/>
        </w:rPr>
        <w:t>Fundamentos Jurídicos</w:t>
      </w:r>
    </w:p>
    <w:p w14:paraId="10426297" w14:textId="77777777" w:rsidR="00270C3E" w:rsidRPr="00B76C8C" w:rsidRDefault="00270C3E" w:rsidP="00A125D1">
      <w:pPr>
        <w:ind w:leftChars="60" w:left="562" w:hangingChars="190" w:hanging="418"/>
        <w:jc w:val="center"/>
        <w:rPr>
          <w:rFonts w:ascii="AvantGarde Bk BT" w:eastAsia="Questrial" w:hAnsi="AvantGarde Bk BT" w:cs="Arial"/>
          <w:sz w:val="22"/>
          <w:szCs w:val="22"/>
        </w:rPr>
      </w:pPr>
    </w:p>
    <w:p w14:paraId="5DCCE796" w14:textId="77777777" w:rsidR="00270C3E" w:rsidRPr="00B76C8C" w:rsidRDefault="006865E9" w:rsidP="00A125D1">
      <w:pPr>
        <w:numPr>
          <w:ilvl w:val="0"/>
          <w:numId w:val="5"/>
        </w:numPr>
        <w:pBdr>
          <w:top w:val="nil"/>
          <w:left w:val="nil"/>
          <w:bottom w:val="nil"/>
          <w:right w:val="nil"/>
          <w:between w:val="nil"/>
        </w:pBdr>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14:paraId="18DD5031" w14:textId="7C13E859" w:rsidR="00B76C8C" w:rsidRPr="00E71E2B" w:rsidRDefault="00B76C8C" w:rsidP="00E71E2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AvantGarde Bk BT" w:eastAsia="Questrial" w:hAnsi="AvantGarde Bk BT" w:cs="Arial"/>
          <w:sz w:val="22"/>
          <w:szCs w:val="22"/>
        </w:rPr>
      </w:pPr>
    </w:p>
    <w:p w14:paraId="7D5A3473" w14:textId="77777777" w:rsidR="00270C3E" w:rsidRPr="00B76C8C" w:rsidRDefault="006865E9" w:rsidP="00A125D1">
      <w:pPr>
        <w:numPr>
          <w:ilvl w:val="0"/>
          <w:numId w:val="5"/>
        </w:numPr>
        <w:pBdr>
          <w:top w:val="nil"/>
          <w:left w:val="nil"/>
          <w:bottom w:val="nil"/>
          <w:right w:val="nil"/>
          <w:between w:val="nil"/>
        </w:pBdr>
        <w:tabs>
          <w:tab w:val="left" w:pos="-720"/>
        </w:tabs>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Que como lo señalan las fracciones I, II y IV, del artículo 5º de la Ley Orgánica de la Universidad, en vigor, entre otros fines de esta Casa de Estudios se encuentran, el formar y actualizar los técnicos, bachilleres, técnicos profesionales, profesionistas, graduados y </w:t>
      </w:r>
      <w:r w:rsidRPr="00B76C8C">
        <w:rPr>
          <w:rFonts w:ascii="AvantGarde Bk BT" w:eastAsia="Questrial" w:hAnsi="AvantGarde Bk BT" w:cs="Arial"/>
          <w:sz w:val="22"/>
          <w:szCs w:val="22"/>
        </w:rPr>
        <w:lastRenderedPageBreak/>
        <w:t>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14:paraId="089B1904" w14:textId="77777777" w:rsidR="00270C3E" w:rsidRPr="00B76C8C" w:rsidRDefault="00270C3E" w:rsidP="00A125D1">
      <w:pPr>
        <w:pBdr>
          <w:top w:val="nil"/>
          <w:left w:val="nil"/>
          <w:bottom w:val="nil"/>
          <w:right w:val="nil"/>
          <w:between w:val="nil"/>
        </w:pBdr>
        <w:spacing w:line="240" w:lineRule="auto"/>
        <w:ind w:leftChars="60" w:left="562" w:hangingChars="190" w:hanging="418"/>
        <w:rPr>
          <w:rFonts w:ascii="AvantGarde Bk BT" w:eastAsia="Questrial" w:hAnsi="AvantGarde Bk BT" w:cs="Arial"/>
          <w:sz w:val="22"/>
          <w:szCs w:val="22"/>
        </w:rPr>
      </w:pPr>
    </w:p>
    <w:p w14:paraId="411B5E08" w14:textId="77777777" w:rsidR="00270C3E" w:rsidRPr="00B76C8C" w:rsidRDefault="006865E9" w:rsidP="00A125D1">
      <w:pPr>
        <w:numPr>
          <w:ilvl w:val="0"/>
          <w:numId w:val="5"/>
        </w:numPr>
        <w:pBdr>
          <w:top w:val="nil"/>
          <w:left w:val="nil"/>
          <w:bottom w:val="nil"/>
          <w:right w:val="nil"/>
          <w:between w:val="nil"/>
        </w:pBdr>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14:paraId="51F33FDB" w14:textId="77777777" w:rsidR="00270C3E" w:rsidRPr="00B76C8C" w:rsidRDefault="00270C3E" w:rsidP="00A125D1">
      <w:pPr>
        <w:ind w:leftChars="60" w:left="562" w:hangingChars="190" w:hanging="418"/>
        <w:jc w:val="both"/>
        <w:rPr>
          <w:rFonts w:ascii="AvantGarde Bk BT" w:eastAsia="Questrial" w:hAnsi="AvantGarde Bk BT" w:cs="Arial"/>
          <w:sz w:val="22"/>
          <w:szCs w:val="22"/>
        </w:rPr>
      </w:pPr>
    </w:p>
    <w:p w14:paraId="7BE5A46C" w14:textId="77777777" w:rsidR="00270C3E" w:rsidRPr="00B76C8C" w:rsidRDefault="006865E9" w:rsidP="00A125D1">
      <w:pPr>
        <w:numPr>
          <w:ilvl w:val="0"/>
          <w:numId w:val="5"/>
        </w:numPr>
        <w:pBdr>
          <w:top w:val="nil"/>
          <w:left w:val="nil"/>
          <w:bottom w:val="nil"/>
          <w:right w:val="nil"/>
          <w:between w:val="nil"/>
        </w:pBdr>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Que el artículo 6, fracción XI de la Ley Orgánica, establece como una de sus atribuciones de la Universidad el administrar su patrimonio.</w:t>
      </w:r>
    </w:p>
    <w:p w14:paraId="33E1CAB5" w14:textId="77777777" w:rsidR="00270C3E" w:rsidRPr="00B76C8C" w:rsidRDefault="00270C3E" w:rsidP="00A125D1">
      <w:pPr>
        <w:ind w:leftChars="60" w:left="562" w:hangingChars="190" w:hanging="418"/>
        <w:jc w:val="both"/>
        <w:rPr>
          <w:rFonts w:ascii="AvantGarde Bk BT" w:eastAsia="Questrial" w:hAnsi="AvantGarde Bk BT" w:cs="Arial"/>
          <w:sz w:val="22"/>
          <w:szCs w:val="22"/>
        </w:rPr>
      </w:pPr>
    </w:p>
    <w:p w14:paraId="782A44D0" w14:textId="77777777" w:rsidR="00270C3E" w:rsidRPr="00B76C8C" w:rsidRDefault="006865E9" w:rsidP="00A125D1">
      <w:pPr>
        <w:numPr>
          <w:ilvl w:val="0"/>
          <w:numId w:val="5"/>
        </w:numPr>
        <w:pBdr>
          <w:top w:val="nil"/>
          <w:left w:val="nil"/>
          <w:bottom w:val="nil"/>
          <w:right w:val="nil"/>
          <w:between w:val="nil"/>
        </w:pBdr>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 xml:space="preserve">Que en el caso que nos ocupa, los bienes de la Universidad de Guadalajara, objeto de este dictamen serán </w:t>
      </w:r>
      <w:r w:rsidR="00A40180" w:rsidRPr="00B76C8C">
        <w:rPr>
          <w:rFonts w:ascii="AvantGarde Bk BT" w:eastAsia="Questrial" w:hAnsi="AvantGarde Bk BT" w:cs="Arial"/>
          <w:sz w:val="22"/>
          <w:szCs w:val="22"/>
        </w:rPr>
        <w:t xml:space="preserve">donados al Ayuntamiento </w:t>
      </w:r>
      <w:r w:rsidRPr="00B76C8C">
        <w:rPr>
          <w:rFonts w:ascii="AvantGarde Bk BT" w:eastAsia="Questrial" w:hAnsi="AvantGarde Bk BT" w:cs="Arial"/>
          <w:sz w:val="22"/>
          <w:szCs w:val="22"/>
        </w:rPr>
        <w:t>de Guadalajara.</w:t>
      </w:r>
    </w:p>
    <w:p w14:paraId="089ECF36" w14:textId="77777777" w:rsidR="00270C3E" w:rsidRPr="00B76C8C" w:rsidRDefault="00270C3E" w:rsidP="00A125D1">
      <w:pPr>
        <w:ind w:leftChars="60" w:left="562" w:hangingChars="190" w:hanging="418"/>
        <w:rPr>
          <w:rFonts w:ascii="AvantGarde Bk BT" w:eastAsia="Questrial" w:hAnsi="AvantGarde Bk BT" w:cs="Arial"/>
          <w:sz w:val="22"/>
          <w:szCs w:val="22"/>
        </w:rPr>
      </w:pPr>
    </w:p>
    <w:p w14:paraId="4F7FF09B" w14:textId="77777777" w:rsidR="00270C3E" w:rsidRPr="00B76C8C" w:rsidRDefault="006865E9" w:rsidP="00A125D1">
      <w:pPr>
        <w:numPr>
          <w:ilvl w:val="0"/>
          <w:numId w:val="5"/>
        </w:numPr>
        <w:pBdr>
          <w:top w:val="nil"/>
          <w:left w:val="nil"/>
          <w:bottom w:val="nil"/>
          <w:right w:val="nil"/>
          <w:between w:val="nil"/>
        </w:pBdr>
        <w:spacing w:line="240" w:lineRule="auto"/>
        <w:ind w:leftChars="60" w:left="562" w:hangingChars="190" w:hanging="418"/>
        <w:jc w:val="both"/>
        <w:rPr>
          <w:rFonts w:ascii="AvantGarde Bk BT" w:eastAsia="Questrial" w:hAnsi="AvantGarde Bk BT" w:cs="Arial"/>
          <w:sz w:val="22"/>
          <w:szCs w:val="22"/>
        </w:rPr>
      </w:pPr>
      <w:r w:rsidRPr="00B76C8C">
        <w:rPr>
          <w:rFonts w:ascii="AvantGarde Bk BT" w:eastAsia="Questrial" w:hAnsi="AvantGarde Bk BT" w:cs="Arial"/>
          <w:sz w:val="22"/>
          <w:szCs w:val="22"/>
        </w:rPr>
        <w:t>Que es facultad del Rector General de la Universidad, según lo dispuesto por el artículo 35, fracción II, de la Ley Orgánica, promover todo lo que contribuya al mejoramiento académico, administrativo y patrimonial de la Universidad.</w:t>
      </w:r>
    </w:p>
    <w:p w14:paraId="42505166" w14:textId="77777777" w:rsidR="00A125D1" w:rsidRPr="00B76C8C" w:rsidRDefault="00A125D1" w:rsidP="00E71E2B">
      <w:pPr>
        <w:ind w:leftChars="0" w:left="0" w:firstLineChars="0" w:firstLine="0"/>
        <w:jc w:val="both"/>
        <w:rPr>
          <w:rFonts w:ascii="AvantGarde Bk BT" w:eastAsia="Questrial" w:hAnsi="AvantGarde Bk BT" w:cs="Arial"/>
          <w:sz w:val="22"/>
          <w:szCs w:val="22"/>
        </w:rPr>
      </w:pPr>
    </w:p>
    <w:p w14:paraId="1E4F8DA6" w14:textId="77777777" w:rsidR="00270C3E" w:rsidRPr="00B76C8C" w:rsidRDefault="006865E9">
      <w:pPr>
        <w:ind w:left="0" w:hanging="2"/>
        <w:jc w:val="both"/>
        <w:rPr>
          <w:rFonts w:ascii="AvantGarde Bk BT" w:eastAsia="Questrial" w:hAnsi="AvantGarde Bk BT" w:cs="Arial"/>
          <w:sz w:val="22"/>
          <w:szCs w:val="22"/>
        </w:rPr>
      </w:pPr>
      <w:r w:rsidRPr="00B76C8C">
        <w:rPr>
          <w:rFonts w:ascii="AvantGarde Bk BT" w:eastAsia="Questrial" w:hAnsi="AvantGarde Bk BT" w:cs="Arial"/>
          <w:sz w:val="22"/>
          <w:szCs w:val="22"/>
        </w:rPr>
        <w:t>Por lo anteriormente expuesto y fundado esta Comisión Permanente de Hacienda, tiene a bien proponer al pleno del H. Consejo General Universitario los siguientes:</w:t>
      </w:r>
    </w:p>
    <w:p w14:paraId="6CF9D9BE" w14:textId="77777777" w:rsidR="00A125D1" w:rsidRPr="00B76C8C" w:rsidRDefault="00A125D1">
      <w:pPr>
        <w:ind w:left="0" w:hanging="2"/>
        <w:jc w:val="both"/>
        <w:rPr>
          <w:rFonts w:ascii="AvantGarde Bk BT" w:eastAsia="Questrial" w:hAnsi="AvantGarde Bk BT" w:cs="Arial"/>
          <w:sz w:val="22"/>
          <w:szCs w:val="22"/>
        </w:rPr>
      </w:pPr>
    </w:p>
    <w:p w14:paraId="48232FF4"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b/>
          <w:sz w:val="22"/>
          <w:szCs w:val="22"/>
        </w:rPr>
        <w:t>Resolutivos</w:t>
      </w:r>
    </w:p>
    <w:p w14:paraId="08F38D12" w14:textId="77777777" w:rsidR="00270C3E" w:rsidRPr="00B76C8C" w:rsidRDefault="00270C3E">
      <w:pPr>
        <w:ind w:left="0" w:hanging="2"/>
        <w:jc w:val="center"/>
        <w:rPr>
          <w:rFonts w:ascii="AvantGarde Bk BT" w:eastAsia="Questrial" w:hAnsi="AvantGarde Bk BT" w:cs="Arial"/>
          <w:sz w:val="22"/>
          <w:szCs w:val="22"/>
        </w:rPr>
      </w:pPr>
    </w:p>
    <w:p w14:paraId="02778E76" w14:textId="46B23176" w:rsidR="00270C3E" w:rsidRPr="00B76C8C" w:rsidRDefault="006865E9" w:rsidP="00A54F19">
      <w:pPr>
        <w:ind w:left="0" w:hanging="2"/>
        <w:jc w:val="both"/>
        <w:rPr>
          <w:rFonts w:ascii="AvantGarde Bk BT" w:eastAsia="Questrial" w:hAnsi="AvantGarde Bk BT" w:cs="Arial"/>
          <w:sz w:val="22"/>
          <w:szCs w:val="22"/>
        </w:rPr>
      </w:pPr>
      <w:r w:rsidRPr="00B76C8C">
        <w:rPr>
          <w:rFonts w:ascii="AvantGarde Bk BT" w:eastAsia="Questrial" w:hAnsi="AvantGarde Bk BT" w:cs="Arial"/>
          <w:b/>
          <w:sz w:val="22"/>
          <w:szCs w:val="22"/>
        </w:rPr>
        <w:t>Primero.</w:t>
      </w:r>
      <w:r w:rsidRPr="00B76C8C">
        <w:rPr>
          <w:rFonts w:ascii="AvantGarde Bk BT" w:eastAsia="Questrial" w:hAnsi="AvantGarde Bk BT" w:cs="Arial"/>
          <w:sz w:val="22"/>
          <w:szCs w:val="22"/>
        </w:rPr>
        <w:t xml:space="preserve"> Se </w:t>
      </w:r>
      <w:r w:rsidR="00A40180" w:rsidRPr="00B76C8C">
        <w:rPr>
          <w:rFonts w:ascii="AvantGarde Bk BT" w:eastAsia="Questrial" w:hAnsi="AvantGarde Bk BT" w:cs="Arial"/>
          <w:sz w:val="22"/>
          <w:szCs w:val="22"/>
        </w:rPr>
        <w:t xml:space="preserve">aprueba la desincorporación y donación de una porción de terreno (102.11 M²) del predio denominado “El Disparate”, propiedad de la Universidad de Guadalajara, al Ayuntamiento de Guadalajara, la cual será destinada para la adecuación de la infraestructura necesaria de la vialidad denominada </w:t>
      </w:r>
      <w:r w:rsidR="00A40180" w:rsidRPr="00B76C8C">
        <w:rPr>
          <w:rFonts w:ascii="AvantGarde Bk BT" w:eastAsia="Questrial" w:hAnsi="AvantGarde Bk BT" w:cs="Arial"/>
          <w:sz w:val="22"/>
          <w:szCs w:val="22"/>
          <w:lang w:val="es-MX"/>
        </w:rPr>
        <w:t>“Avenida Troncal Huentitán”;</w:t>
      </w:r>
      <w:r w:rsidR="00A90817" w:rsidRPr="00B76C8C">
        <w:rPr>
          <w:rFonts w:ascii="AvantGarde Bk BT" w:eastAsia="Questrial" w:hAnsi="AvantGarde Bk BT" w:cs="Arial"/>
          <w:sz w:val="22"/>
          <w:szCs w:val="22"/>
        </w:rPr>
        <w:t xml:space="preserve"> cuyas medid</w:t>
      </w:r>
      <w:r w:rsidR="00A40180" w:rsidRPr="00B76C8C">
        <w:rPr>
          <w:rFonts w:ascii="AvantGarde Bk BT" w:eastAsia="Questrial" w:hAnsi="AvantGarde Bk BT" w:cs="Arial"/>
          <w:sz w:val="22"/>
          <w:szCs w:val="22"/>
        </w:rPr>
        <w:t>as y linderos se encuentra</w:t>
      </w:r>
      <w:r w:rsidR="00F3785E">
        <w:rPr>
          <w:rFonts w:ascii="AvantGarde Bk BT" w:eastAsia="Questrial" w:hAnsi="AvantGarde Bk BT" w:cs="Arial"/>
          <w:sz w:val="22"/>
          <w:szCs w:val="22"/>
        </w:rPr>
        <w:t>n</w:t>
      </w:r>
      <w:bookmarkStart w:id="0" w:name="_GoBack"/>
      <w:bookmarkEnd w:id="0"/>
      <w:r w:rsidR="00A40180" w:rsidRPr="00B76C8C">
        <w:rPr>
          <w:rFonts w:ascii="AvantGarde Bk BT" w:eastAsia="Questrial" w:hAnsi="AvantGarde Bk BT" w:cs="Arial"/>
          <w:sz w:val="22"/>
          <w:szCs w:val="22"/>
        </w:rPr>
        <w:t xml:space="preserve"> </w:t>
      </w:r>
      <w:r w:rsidR="009D50E5" w:rsidRPr="00B76C8C">
        <w:rPr>
          <w:rFonts w:ascii="AvantGarde Bk BT" w:eastAsia="Questrial" w:hAnsi="AvantGarde Bk BT" w:cs="Arial"/>
          <w:sz w:val="22"/>
          <w:szCs w:val="22"/>
        </w:rPr>
        <w:t>georreferenciadas</w:t>
      </w:r>
      <w:r w:rsidR="00A90817" w:rsidRPr="00B76C8C">
        <w:rPr>
          <w:rFonts w:ascii="AvantGarde Bk BT" w:eastAsia="Questrial" w:hAnsi="AvantGarde Bk BT" w:cs="Arial"/>
          <w:sz w:val="22"/>
          <w:szCs w:val="22"/>
        </w:rPr>
        <w:t xml:space="preserve"> en el </w:t>
      </w:r>
      <w:r w:rsidR="002B1245" w:rsidRPr="00B76C8C">
        <w:rPr>
          <w:rFonts w:ascii="AvantGarde Bk BT" w:eastAsia="Questrial" w:hAnsi="AvantGarde Bk BT" w:cs="Arial"/>
          <w:sz w:val="22"/>
          <w:szCs w:val="22"/>
        </w:rPr>
        <w:t xml:space="preserve">Anexo 1, y su valor comercial es de $461,000.00 (cuatrocientos sesenta y un mil pesos 00/100 M.N.).  </w:t>
      </w:r>
    </w:p>
    <w:p w14:paraId="3FA0EAB5" w14:textId="30CB85CB" w:rsidR="00B76C8C" w:rsidRDefault="00B76C8C">
      <w:pPr>
        <w:suppressAutoHyphens w:val="0"/>
        <w:spacing w:line="240" w:lineRule="auto"/>
        <w:ind w:leftChars="0" w:left="0" w:firstLineChars="0" w:firstLine="0"/>
        <w:textDirection w:val="lrTb"/>
        <w:textAlignment w:val="auto"/>
        <w:outlineLvl w:val="9"/>
        <w:rPr>
          <w:rFonts w:ascii="AvantGarde Bk BT" w:eastAsia="Questrial" w:hAnsi="AvantGarde Bk BT" w:cs="Arial"/>
          <w:sz w:val="22"/>
          <w:szCs w:val="22"/>
        </w:rPr>
      </w:pPr>
    </w:p>
    <w:p w14:paraId="1B58F12F" w14:textId="77777777" w:rsidR="00270C3E" w:rsidRPr="00B76C8C" w:rsidRDefault="00270C3E" w:rsidP="00E71E2B">
      <w:pPr>
        <w:ind w:leftChars="0" w:left="0" w:firstLineChars="0" w:firstLine="0"/>
        <w:jc w:val="both"/>
        <w:rPr>
          <w:rFonts w:ascii="AvantGarde Bk BT" w:eastAsia="Questrial" w:hAnsi="AvantGarde Bk BT" w:cs="Arial"/>
          <w:sz w:val="22"/>
          <w:szCs w:val="22"/>
        </w:rPr>
      </w:pPr>
    </w:p>
    <w:p w14:paraId="3E2950DF" w14:textId="77777777" w:rsidR="00270C3E" w:rsidRPr="00B76C8C" w:rsidRDefault="006865E9">
      <w:pPr>
        <w:ind w:left="0" w:hanging="2"/>
        <w:jc w:val="both"/>
        <w:rPr>
          <w:rFonts w:ascii="AvantGarde Bk BT" w:eastAsia="Questrial" w:hAnsi="AvantGarde Bk BT" w:cs="Arial"/>
          <w:sz w:val="22"/>
          <w:szCs w:val="22"/>
        </w:rPr>
      </w:pPr>
      <w:r w:rsidRPr="00B76C8C">
        <w:rPr>
          <w:rFonts w:ascii="AvantGarde Bk BT" w:eastAsia="Questrial" w:hAnsi="AvantGarde Bk BT" w:cs="Arial"/>
          <w:b/>
          <w:sz w:val="22"/>
          <w:szCs w:val="22"/>
        </w:rPr>
        <w:t>Segundo.</w:t>
      </w:r>
      <w:r w:rsidRPr="00B76C8C">
        <w:rPr>
          <w:rFonts w:ascii="AvantGarde Bk BT" w:eastAsia="Questrial" w:hAnsi="AvantGarde Bk BT" w:cs="Arial"/>
          <w:sz w:val="22"/>
          <w:szCs w:val="22"/>
        </w:rPr>
        <w:t xml:space="preserve"> Se faculta al Rector General de la Universidad de Guadalajara para que, por su conducto o a través del apoderado que autorice, </w:t>
      </w:r>
      <w:r w:rsidR="00A40180" w:rsidRPr="00B76C8C">
        <w:rPr>
          <w:rFonts w:ascii="AvantGarde Bk BT" w:eastAsia="Questrial" w:hAnsi="AvantGarde Bk BT" w:cs="Arial"/>
          <w:sz w:val="22"/>
          <w:szCs w:val="22"/>
        </w:rPr>
        <w:t xml:space="preserve">realice la inscripción del presente Dictamen en el Registro Público de la Propiedad y </w:t>
      </w:r>
      <w:r w:rsidRPr="00B76C8C">
        <w:rPr>
          <w:rFonts w:ascii="AvantGarde Bk BT" w:eastAsia="Questrial" w:hAnsi="AvantGarde Bk BT" w:cs="Arial"/>
          <w:sz w:val="22"/>
          <w:szCs w:val="22"/>
        </w:rPr>
        <w:t>celebre el contrat</w:t>
      </w:r>
      <w:r w:rsidR="00D25707" w:rsidRPr="00B76C8C">
        <w:rPr>
          <w:rFonts w:ascii="AvantGarde Bk BT" w:eastAsia="Questrial" w:hAnsi="AvantGarde Bk BT" w:cs="Arial"/>
          <w:sz w:val="22"/>
          <w:szCs w:val="22"/>
        </w:rPr>
        <w:t xml:space="preserve">o de </w:t>
      </w:r>
      <w:r w:rsidR="00566C1D" w:rsidRPr="00B76C8C">
        <w:rPr>
          <w:rFonts w:ascii="AvantGarde Bk BT" w:eastAsia="Questrial" w:hAnsi="AvantGarde Bk BT" w:cs="Arial"/>
          <w:sz w:val="22"/>
          <w:szCs w:val="22"/>
        </w:rPr>
        <w:t xml:space="preserve">donación correspondiente. </w:t>
      </w:r>
    </w:p>
    <w:p w14:paraId="521048B6" w14:textId="77777777" w:rsidR="00270C3E" w:rsidRPr="00B76C8C" w:rsidRDefault="00270C3E">
      <w:pPr>
        <w:ind w:left="0" w:hanging="2"/>
        <w:jc w:val="both"/>
        <w:rPr>
          <w:rFonts w:ascii="AvantGarde Bk BT" w:eastAsia="Questrial" w:hAnsi="AvantGarde Bk BT" w:cs="Arial"/>
          <w:sz w:val="22"/>
          <w:szCs w:val="22"/>
        </w:rPr>
      </w:pPr>
    </w:p>
    <w:p w14:paraId="55C255D1" w14:textId="77777777" w:rsidR="00270C3E" w:rsidRPr="00B76C8C" w:rsidRDefault="006865E9">
      <w:pPr>
        <w:pBdr>
          <w:top w:val="nil"/>
          <w:left w:val="nil"/>
          <w:bottom w:val="nil"/>
          <w:right w:val="nil"/>
          <w:between w:val="nil"/>
        </w:pBdr>
        <w:spacing w:line="240" w:lineRule="auto"/>
        <w:ind w:left="0" w:hanging="2"/>
        <w:jc w:val="both"/>
        <w:rPr>
          <w:rFonts w:ascii="AvantGarde Bk BT" w:eastAsia="Questrial" w:hAnsi="AvantGarde Bk BT" w:cs="Arial"/>
          <w:sz w:val="22"/>
          <w:szCs w:val="22"/>
        </w:rPr>
      </w:pPr>
      <w:r w:rsidRPr="00B76C8C">
        <w:rPr>
          <w:rFonts w:ascii="AvantGarde Bk BT" w:eastAsia="Questrial" w:hAnsi="AvantGarde Bk BT" w:cs="Arial"/>
          <w:b/>
          <w:sz w:val="22"/>
          <w:szCs w:val="22"/>
        </w:rPr>
        <w:t xml:space="preserve">Tercero. </w:t>
      </w:r>
      <w:r w:rsidRPr="00B76C8C">
        <w:rPr>
          <w:rFonts w:ascii="AvantGarde Bk BT" w:eastAsia="Questrial" w:hAnsi="AvantGarde Bk BT" w:cs="Arial"/>
          <w:sz w:val="22"/>
          <w:szCs w:val="22"/>
        </w:rPr>
        <w:t xml:space="preserve">Ejecútese el presente Dictamen, de conformidad a lo dispuesto en la fracción II, </w:t>
      </w:r>
      <w:r w:rsidR="00A54F19" w:rsidRPr="00B76C8C">
        <w:rPr>
          <w:rFonts w:ascii="AvantGarde Bk BT" w:eastAsia="Questrial" w:hAnsi="AvantGarde Bk BT" w:cs="Arial"/>
          <w:sz w:val="22"/>
          <w:szCs w:val="22"/>
        </w:rPr>
        <w:t xml:space="preserve">del </w:t>
      </w:r>
      <w:r w:rsidRPr="00B76C8C">
        <w:rPr>
          <w:rFonts w:ascii="AvantGarde Bk BT" w:eastAsia="Questrial" w:hAnsi="AvantGarde Bk BT" w:cs="Arial"/>
          <w:sz w:val="22"/>
          <w:szCs w:val="22"/>
        </w:rPr>
        <w:t xml:space="preserve">artículo 35 de la Ley Orgánica. </w:t>
      </w:r>
    </w:p>
    <w:p w14:paraId="1B631BC1" w14:textId="77777777" w:rsidR="00270C3E" w:rsidRPr="00B76C8C" w:rsidRDefault="00270C3E">
      <w:pPr>
        <w:ind w:left="0" w:hanging="2"/>
        <w:jc w:val="both"/>
        <w:rPr>
          <w:rFonts w:ascii="AvantGarde Bk BT" w:eastAsia="Questrial" w:hAnsi="AvantGarde Bk BT" w:cs="Arial"/>
          <w:sz w:val="22"/>
          <w:szCs w:val="22"/>
        </w:rPr>
      </w:pPr>
    </w:p>
    <w:p w14:paraId="442C7303"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Atentamente</w:t>
      </w:r>
    </w:p>
    <w:p w14:paraId="784500E5" w14:textId="272DF8EE" w:rsidR="00270C3E" w:rsidRDefault="006865E9">
      <w:pPr>
        <w:ind w:left="0" w:hanging="2"/>
        <w:jc w:val="center"/>
        <w:rPr>
          <w:rFonts w:ascii="AvantGarde Bk BT" w:eastAsia="Questrial" w:hAnsi="AvantGarde Bk BT" w:cs="Arial"/>
          <w:b/>
          <w:sz w:val="22"/>
          <w:szCs w:val="22"/>
        </w:rPr>
      </w:pPr>
      <w:r w:rsidRPr="00B76C8C">
        <w:rPr>
          <w:rFonts w:ascii="AvantGarde Bk BT" w:eastAsia="Questrial" w:hAnsi="AvantGarde Bk BT" w:cs="Arial"/>
          <w:b/>
          <w:sz w:val="22"/>
          <w:szCs w:val="22"/>
        </w:rPr>
        <w:t>“Piensa y Trabaja”</w:t>
      </w:r>
    </w:p>
    <w:p w14:paraId="69693430" w14:textId="77777777" w:rsidR="006B147E" w:rsidRPr="006B147E" w:rsidRDefault="006B147E" w:rsidP="006B147E">
      <w:pPr>
        <w:ind w:left="0" w:hanging="2"/>
        <w:jc w:val="center"/>
        <w:rPr>
          <w:rFonts w:ascii="Arial" w:hAnsi="Arial" w:cs="Arial"/>
          <w:b/>
          <w:i/>
          <w:iCs/>
          <w:sz w:val="22"/>
          <w:szCs w:val="22"/>
          <w:lang w:val="es-MX"/>
        </w:rPr>
      </w:pPr>
      <w:r w:rsidRPr="006B147E">
        <w:rPr>
          <w:rFonts w:ascii="Arial" w:hAnsi="Arial" w:cs="Arial"/>
          <w:b/>
          <w:i/>
          <w:iCs/>
          <w:sz w:val="22"/>
          <w:szCs w:val="22"/>
          <w:lang w:val="es-MX"/>
        </w:rPr>
        <w:t>“2023, Año del fomento a la formación integral con una</w:t>
      </w:r>
    </w:p>
    <w:p w14:paraId="29B39509" w14:textId="799476EF" w:rsidR="006B147E" w:rsidRPr="006B147E" w:rsidRDefault="006B147E" w:rsidP="006B147E">
      <w:pPr>
        <w:ind w:left="0" w:hanging="2"/>
        <w:jc w:val="center"/>
        <w:rPr>
          <w:rFonts w:ascii="Arial" w:hAnsi="Arial" w:cs="Arial"/>
          <w:b/>
          <w:i/>
          <w:iCs/>
          <w:sz w:val="22"/>
          <w:szCs w:val="22"/>
          <w:lang w:val="es-MX"/>
        </w:rPr>
      </w:pPr>
      <w:r w:rsidRPr="006B147E">
        <w:rPr>
          <w:rFonts w:ascii="Arial" w:hAnsi="Arial" w:cs="Arial"/>
          <w:b/>
          <w:i/>
          <w:iCs/>
          <w:sz w:val="22"/>
          <w:szCs w:val="22"/>
          <w:lang w:val="es-MX"/>
        </w:rPr>
        <w:t>Red de Centros y Sistemas Multitemáticos”</w:t>
      </w:r>
    </w:p>
    <w:p w14:paraId="0A4043FC"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 xml:space="preserve">Guadalajara, Jalisco </w:t>
      </w:r>
      <w:r w:rsidR="00A645DC">
        <w:rPr>
          <w:rFonts w:ascii="AvantGarde Bk BT" w:eastAsia="Questrial" w:hAnsi="AvantGarde Bk BT" w:cs="Arial"/>
          <w:sz w:val="22"/>
          <w:szCs w:val="22"/>
        </w:rPr>
        <w:t>20</w:t>
      </w:r>
      <w:r w:rsidR="008F69E7" w:rsidRPr="00B76C8C">
        <w:rPr>
          <w:rFonts w:ascii="AvantGarde Bk BT" w:eastAsia="Questrial" w:hAnsi="AvantGarde Bk BT" w:cs="Arial"/>
          <w:sz w:val="22"/>
          <w:szCs w:val="22"/>
        </w:rPr>
        <w:t xml:space="preserve"> </w:t>
      </w:r>
      <w:r w:rsidRPr="00B76C8C">
        <w:rPr>
          <w:rFonts w:ascii="AvantGarde Bk BT" w:eastAsia="Questrial" w:hAnsi="AvantGarde Bk BT" w:cs="Arial"/>
          <w:sz w:val="22"/>
          <w:szCs w:val="22"/>
        </w:rPr>
        <w:t>de</w:t>
      </w:r>
      <w:r w:rsidR="00A645DC">
        <w:rPr>
          <w:rFonts w:ascii="AvantGarde Bk BT" w:eastAsia="Questrial" w:hAnsi="AvantGarde Bk BT" w:cs="Arial"/>
          <w:sz w:val="22"/>
          <w:szCs w:val="22"/>
        </w:rPr>
        <w:t xml:space="preserve"> enero</w:t>
      </w:r>
      <w:r w:rsidR="009D50E5" w:rsidRPr="00B76C8C">
        <w:rPr>
          <w:rFonts w:ascii="AvantGarde Bk BT" w:eastAsia="Questrial" w:hAnsi="AvantGarde Bk BT" w:cs="Arial"/>
          <w:sz w:val="22"/>
          <w:szCs w:val="22"/>
        </w:rPr>
        <w:t xml:space="preserve"> de 202</w:t>
      </w:r>
      <w:r w:rsidR="00A645DC">
        <w:rPr>
          <w:rFonts w:ascii="AvantGarde Bk BT" w:eastAsia="Questrial" w:hAnsi="AvantGarde Bk BT" w:cs="Arial"/>
          <w:sz w:val="22"/>
          <w:szCs w:val="22"/>
        </w:rPr>
        <w:t>3</w:t>
      </w:r>
    </w:p>
    <w:p w14:paraId="5E7CD883"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 xml:space="preserve">Comisión Permanente de Hacienda </w:t>
      </w:r>
    </w:p>
    <w:p w14:paraId="768AFBBE" w14:textId="77777777" w:rsidR="00270C3E" w:rsidRPr="00B76C8C" w:rsidRDefault="00270C3E">
      <w:pPr>
        <w:ind w:left="0" w:hanging="2"/>
        <w:rPr>
          <w:rFonts w:ascii="AvantGarde Bk BT" w:hAnsi="AvantGarde Bk BT" w:cs="Arial"/>
          <w:sz w:val="22"/>
          <w:szCs w:val="22"/>
        </w:rPr>
      </w:pPr>
    </w:p>
    <w:p w14:paraId="4CE8A647" w14:textId="77777777" w:rsidR="00270C3E" w:rsidRDefault="00270C3E">
      <w:pPr>
        <w:ind w:left="0" w:hanging="2"/>
        <w:rPr>
          <w:rFonts w:ascii="AvantGarde Bk BT" w:hAnsi="AvantGarde Bk BT" w:cs="Arial"/>
          <w:sz w:val="22"/>
          <w:szCs w:val="22"/>
        </w:rPr>
      </w:pPr>
    </w:p>
    <w:p w14:paraId="143FCE2F" w14:textId="77777777" w:rsidR="00286477" w:rsidRPr="00B76C8C" w:rsidRDefault="00286477">
      <w:pPr>
        <w:ind w:left="0" w:hanging="2"/>
        <w:rPr>
          <w:rFonts w:ascii="AvantGarde Bk BT" w:hAnsi="AvantGarde Bk BT" w:cs="Arial"/>
          <w:sz w:val="22"/>
          <w:szCs w:val="22"/>
        </w:rPr>
      </w:pPr>
    </w:p>
    <w:p w14:paraId="6ED59320" w14:textId="77777777" w:rsidR="00270C3E" w:rsidRPr="00B76C8C" w:rsidRDefault="006865E9">
      <w:pPr>
        <w:ind w:left="0" w:right="-22" w:hanging="2"/>
        <w:jc w:val="center"/>
        <w:rPr>
          <w:rFonts w:ascii="AvantGarde Bk BT" w:eastAsia="Questrial" w:hAnsi="AvantGarde Bk BT" w:cs="Arial"/>
          <w:b/>
          <w:sz w:val="22"/>
          <w:szCs w:val="22"/>
        </w:rPr>
      </w:pPr>
      <w:r w:rsidRPr="00B76C8C">
        <w:rPr>
          <w:rFonts w:ascii="AvantGarde Bk BT" w:eastAsia="Questrial" w:hAnsi="AvantGarde Bk BT" w:cs="Arial"/>
          <w:b/>
          <w:sz w:val="22"/>
          <w:szCs w:val="22"/>
        </w:rPr>
        <w:t xml:space="preserve">Dr. Ricardo Villanueva Lomelí </w:t>
      </w:r>
    </w:p>
    <w:p w14:paraId="127A195B"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Presidente</w:t>
      </w:r>
    </w:p>
    <w:p w14:paraId="712B6CBB" w14:textId="77777777" w:rsidR="00270C3E" w:rsidRPr="00B76C8C" w:rsidRDefault="00F3785E">
      <w:pPr>
        <w:ind w:left="0" w:hanging="2"/>
        <w:rPr>
          <w:rFonts w:ascii="AvantGarde Bk BT" w:eastAsia="Questrial" w:hAnsi="AvantGarde Bk BT" w:cs="Arial"/>
          <w:sz w:val="22"/>
          <w:szCs w:val="22"/>
        </w:rPr>
      </w:pPr>
      <w:sdt>
        <w:sdtPr>
          <w:rPr>
            <w:rFonts w:ascii="AvantGarde Bk BT" w:hAnsi="AvantGarde Bk BT" w:cs="Arial"/>
          </w:rPr>
          <w:tag w:val="goog_rdk_2"/>
          <w:id w:val="-876001456"/>
        </w:sdtPr>
        <w:sdtEndPr/>
        <w:sdtContent/>
      </w:sdt>
    </w:p>
    <w:p w14:paraId="29F73660" w14:textId="77777777" w:rsidR="00270C3E" w:rsidRPr="00B76C8C" w:rsidRDefault="00270C3E">
      <w:pPr>
        <w:ind w:left="0" w:hanging="2"/>
        <w:rPr>
          <w:rFonts w:ascii="AvantGarde Bk BT" w:eastAsia="Questrial" w:hAnsi="AvantGarde Bk BT" w:cs="Arial"/>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682987" w:rsidRPr="00B76C8C" w14:paraId="5145823B" w14:textId="77777777">
        <w:trPr>
          <w:trHeight w:val="1014"/>
        </w:trPr>
        <w:tc>
          <w:tcPr>
            <w:tcW w:w="4491" w:type="dxa"/>
            <w:tcMar>
              <w:top w:w="0" w:type="dxa"/>
              <w:left w:w="108" w:type="dxa"/>
              <w:bottom w:w="0" w:type="dxa"/>
              <w:right w:w="108" w:type="dxa"/>
            </w:tcMar>
          </w:tcPr>
          <w:p w14:paraId="0BEDBED8" w14:textId="77777777" w:rsidR="00270C3E" w:rsidRPr="00B76C8C" w:rsidRDefault="00A645DC">
            <w:pPr>
              <w:ind w:left="0" w:hanging="2"/>
              <w:jc w:val="center"/>
              <w:rPr>
                <w:rFonts w:ascii="AvantGarde Bk BT" w:eastAsia="Questrial" w:hAnsi="AvantGarde Bk BT" w:cs="Arial"/>
                <w:sz w:val="22"/>
                <w:szCs w:val="22"/>
              </w:rPr>
            </w:pPr>
            <w:r>
              <w:rPr>
                <w:rFonts w:ascii="AvantGarde Bk BT" w:eastAsia="Questrial" w:hAnsi="AvantGarde Bk BT" w:cs="Arial"/>
                <w:sz w:val="22"/>
                <w:szCs w:val="22"/>
              </w:rPr>
              <w:t>Dra. Irma Leticia Leal Moya</w:t>
            </w:r>
          </w:p>
        </w:tc>
        <w:tc>
          <w:tcPr>
            <w:tcW w:w="4973" w:type="dxa"/>
            <w:tcMar>
              <w:top w:w="0" w:type="dxa"/>
              <w:left w:w="108" w:type="dxa"/>
              <w:bottom w:w="0" w:type="dxa"/>
              <w:right w:w="108" w:type="dxa"/>
            </w:tcMar>
          </w:tcPr>
          <w:p w14:paraId="3ABF2043"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 xml:space="preserve">Mtro. Luis Gustavo Padilla Montes </w:t>
            </w:r>
          </w:p>
        </w:tc>
      </w:tr>
      <w:tr w:rsidR="00A54F19" w:rsidRPr="00B76C8C" w14:paraId="40F0BA10" w14:textId="77777777">
        <w:trPr>
          <w:trHeight w:val="874"/>
        </w:trPr>
        <w:tc>
          <w:tcPr>
            <w:tcW w:w="4491" w:type="dxa"/>
            <w:tcMar>
              <w:top w:w="0" w:type="dxa"/>
              <w:left w:w="108" w:type="dxa"/>
              <w:bottom w:w="0" w:type="dxa"/>
              <w:right w:w="108" w:type="dxa"/>
            </w:tcMar>
          </w:tcPr>
          <w:p w14:paraId="72A1EDBE" w14:textId="77777777" w:rsidR="00270C3E" w:rsidRPr="00B76C8C" w:rsidRDefault="00270C3E">
            <w:pPr>
              <w:ind w:left="0" w:right="-120" w:hanging="2"/>
              <w:jc w:val="center"/>
              <w:rPr>
                <w:rFonts w:ascii="AvantGarde Bk BT" w:eastAsia="Questrial" w:hAnsi="AvantGarde Bk BT" w:cs="Arial"/>
                <w:sz w:val="22"/>
                <w:szCs w:val="22"/>
              </w:rPr>
            </w:pPr>
          </w:p>
          <w:p w14:paraId="492A89D5" w14:textId="77777777" w:rsidR="00270C3E" w:rsidRPr="00B76C8C" w:rsidRDefault="006865E9">
            <w:pPr>
              <w:ind w:left="0" w:right="-12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Lic. Jesús Palafox Yáñez</w:t>
            </w:r>
          </w:p>
        </w:tc>
        <w:tc>
          <w:tcPr>
            <w:tcW w:w="4973" w:type="dxa"/>
            <w:tcMar>
              <w:top w:w="0" w:type="dxa"/>
              <w:left w:w="108" w:type="dxa"/>
              <w:bottom w:w="0" w:type="dxa"/>
              <w:right w:w="108" w:type="dxa"/>
            </w:tcMar>
          </w:tcPr>
          <w:p w14:paraId="7FF69B4C" w14:textId="77777777" w:rsidR="00270C3E" w:rsidRPr="00B76C8C" w:rsidRDefault="00270C3E">
            <w:pPr>
              <w:ind w:left="0" w:hanging="2"/>
              <w:jc w:val="center"/>
              <w:rPr>
                <w:rFonts w:ascii="AvantGarde Bk BT" w:eastAsia="Questrial" w:hAnsi="AvantGarde Bk BT" w:cs="Arial"/>
                <w:sz w:val="22"/>
                <w:szCs w:val="22"/>
              </w:rPr>
            </w:pPr>
          </w:p>
          <w:p w14:paraId="32B0BA88" w14:textId="1883FAA0"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 xml:space="preserve">C. </w:t>
            </w:r>
            <w:r w:rsidR="00A645DC">
              <w:rPr>
                <w:rFonts w:ascii="AvantGarde Bk BT" w:eastAsia="Questrial" w:hAnsi="AvantGarde Bk BT" w:cs="Arial"/>
                <w:sz w:val="22"/>
                <w:szCs w:val="22"/>
              </w:rPr>
              <w:t>Zoé Elizabeth García Romero</w:t>
            </w:r>
          </w:p>
        </w:tc>
      </w:tr>
    </w:tbl>
    <w:p w14:paraId="6E1EDCAA" w14:textId="77777777" w:rsidR="00270C3E" w:rsidRPr="00B76C8C" w:rsidRDefault="00270C3E">
      <w:pPr>
        <w:ind w:left="0" w:hanging="2"/>
        <w:jc w:val="center"/>
        <w:rPr>
          <w:rFonts w:ascii="AvantGarde Bk BT" w:eastAsia="Questrial" w:hAnsi="AvantGarde Bk BT" w:cs="Arial"/>
          <w:sz w:val="22"/>
          <w:szCs w:val="22"/>
        </w:rPr>
      </w:pPr>
    </w:p>
    <w:p w14:paraId="31045255" w14:textId="77777777" w:rsidR="00270C3E" w:rsidRPr="00B76C8C" w:rsidRDefault="00270C3E">
      <w:pPr>
        <w:ind w:left="0" w:hanging="2"/>
        <w:jc w:val="center"/>
        <w:rPr>
          <w:rFonts w:ascii="AvantGarde Bk BT" w:eastAsia="Questrial" w:hAnsi="AvantGarde Bk BT" w:cs="Arial"/>
          <w:b/>
          <w:sz w:val="22"/>
          <w:szCs w:val="22"/>
        </w:rPr>
      </w:pPr>
    </w:p>
    <w:p w14:paraId="0DD74200" w14:textId="77777777" w:rsidR="00270C3E" w:rsidRPr="00B76C8C" w:rsidRDefault="006865E9">
      <w:pPr>
        <w:ind w:left="0" w:hanging="2"/>
        <w:jc w:val="center"/>
        <w:rPr>
          <w:rFonts w:ascii="AvantGarde Bk BT" w:eastAsia="Questrial" w:hAnsi="AvantGarde Bk BT" w:cs="Arial"/>
          <w:b/>
          <w:sz w:val="22"/>
          <w:szCs w:val="22"/>
        </w:rPr>
      </w:pPr>
      <w:r w:rsidRPr="00B76C8C">
        <w:rPr>
          <w:rFonts w:ascii="AvantGarde Bk BT" w:eastAsia="Questrial" w:hAnsi="AvantGarde Bk BT" w:cs="Arial"/>
          <w:b/>
          <w:sz w:val="22"/>
          <w:szCs w:val="22"/>
        </w:rPr>
        <w:t xml:space="preserve">Mtro. Guillermo Arturo Gómez Mata </w:t>
      </w:r>
    </w:p>
    <w:p w14:paraId="160BB98B" w14:textId="77777777" w:rsidR="00270C3E" w:rsidRPr="00B76C8C" w:rsidRDefault="006865E9">
      <w:pPr>
        <w:ind w:left="0" w:hanging="2"/>
        <w:jc w:val="center"/>
        <w:rPr>
          <w:rFonts w:ascii="AvantGarde Bk BT" w:eastAsia="Questrial" w:hAnsi="AvantGarde Bk BT" w:cs="Arial"/>
          <w:sz w:val="22"/>
          <w:szCs w:val="22"/>
        </w:rPr>
      </w:pPr>
      <w:r w:rsidRPr="00B76C8C">
        <w:rPr>
          <w:rFonts w:ascii="AvantGarde Bk BT" w:eastAsia="Questrial" w:hAnsi="AvantGarde Bk BT" w:cs="Arial"/>
          <w:sz w:val="22"/>
          <w:szCs w:val="22"/>
        </w:rPr>
        <w:t>Secretario de Actas y Acuerdos</w:t>
      </w:r>
    </w:p>
    <w:sectPr w:rsidR="00270C3E" w:rsidRPr="00B76C8C">
      <w:headerReference w:type="even" r:id="rId9"/>
      <w:headerReference w:type="default" r:id="rId10"/>
      <w:footerReference w:type="even" r:id="rId11"/>
      <w:footerReference w:type="default" r:id="rId12"/>
      <w:headerReference w:type="first" r:id="rId13"/>
      <w:footerReference w:type="first" r:id="rId14"/>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D7FC" w14:textId="77777777" w:rsidR="00950001" w:rsidRDefault="00950001">
      <w:pPr>
        <w:spacing w:line="240" w:lineRule="auto"/>
        <w:ind w:left="0" w:hanging="2"/>
      </w:pPr>
      <w:r>
        <w:separator/>
      </w:r>
    </w:p>
  </w:endnote>
  <w:endnote w:type="continuationSeparator" w:id="0">
    <w:p w14:paraId="7CBC3E57" w14:textId="77777777" w:rsidR="00950001" w:rsidRDefault="009500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altName w:val="Calibri"/>
    <w:charset w:val="4D"/>
    <w:family w:val="auto"/>
    <w:pitch w:val="variable"/>
    <w:sig w:usb0="E00002FF" w:usb1="4000201F" w:usb2="08000029"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1C3B" w14:textId="77777777" w:rsidR="00976661" w:rsidRDefault="0097666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703" w14:textId="77777777"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Pr>
        <w:rFonts w:ascii="Questrial" w:eastAsia="Questrial" w:hAnsi="Questrial" w:cs="Questrial"/>
        <w:b/>
        <w:sz w:val="14"/>
        <w:szCs w:val="14"/>
      </w:rPr>
      <w:fldChar w:fldCharType="separate"/>
    </w:r>
    <w:r w:rsidR="00C12ED2">
      <w:rPr>
        <w:rFonts w:ascii="Questrial" w:eastAsia="Questrial" w:hAnsi="Questrial" w:cs="Questrial"/>
        <w:b/>
        <w:noProof/>
        <w:sz w:val="14"/>
        <w:szCs w:val="14"/>
      </w:rPr>
      <w:t>1</w:t>
    </w:r>
    <w:r>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Pr>
        <w:rFonts w:ascii="Questrial" w:eastAsia="Questrial" w:hAnsi="Questrial" w:cs="Questrial"/>
        <w:b/>
        <w:sz w:val="14"/>
        <w:szCs w:val="14"/>
      </w:rPr>
      <w:fldChar w:fldCharType="separate"/>
    </w:r>
    <w:r w:rsidR="00C12ED2">
      <w:rPr>
        <w:rFonts w:ascii="Questrial" w:eastAsia="Questrial" w:hAnsi="Questrial" w:cs="Questrial"/>
        <w:b/>
        <w:noProof/>
        <w:sz w:val="14"/>
        <w:szCs w:val="14"/>
      </w:rPr>
      <w:t>4</w:t>
    </w:r>
    <w:r>
      <w:rPr>
        <w:rFonts w:ascii="Questrial" w:eastAsia="Questrial" w:hAnsi="Questrial" w:cs="Questrial"/>
        <w:b/>
        <w:sz w:val="14"/>
        <w:szCs w:val="14"/>
      </w:rPr>
      <w:fldChar w:fldCharType="end"/>
    </w:r>
  </w:p>
  <w:p w14:paraId="2D501AF8" w14:textId="77777777"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14:paraId="75275D81" w14:textId="77777777"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Fax 3134 2278</w:t>
    </w:r>
  </w:p>
  <w:p w14:paraId="023B0DA9" w14:textId="77777777"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EC10" w14:textId="77777777" w:rsidR="00976661" w:rsidRDefault="0097666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06B1" w14:textId="77777777" w:rsidR="00950001" w:rsidRDefault="00950001">
      <w:pPr>
        <w:spacing w:line="240" w:lineRule="auto"/>
        <w:ind w:left="0" w:hanging="2"/>
      </w:pPr>
      <w:r>
        <w:separator/>
      </w:r>
    </w:p>
  </w:footnote>
  <w:footnote w:type="continuationSeparator" w:id="0">
    <w:p w14:paraId="496E7D71" w14:textId="77777777" w:rsidR="00950001" w:rsidRDefault="009500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146F" w14:textId="77777777" w:rsidR="00976661" w:rsidRDefault="0097666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0578" w14:textId="77777777" w:rsidR="00976661" w:rsidRPr="00B76C8C" w:rsidRDefault="00976661" w:rsidP="00976661">
    <w:pPr>
      <w:pBdr>
        <w:top w:val="nil"/>
        <w:left w:val="nil"/>
        <w:bottom w:val="nil"/>
        <w:right w:val="nil"/>
        <w:between w:val="nil"/>
      </w:pBdr>
      <w:spacing w:line="240" w:lineRule="auto"/>
      <w:ind w:left="0" w:hanging="2"/>
      <w:jc w:val="right"/>
      <w:rPr>
        <w:rFonts w:ascii="AvantGarde Bk BT" w:eastAsia="Questrial" w:hAnsi="AvantGarde Bk BT" w:cs="Arial"/>
        <w:sz w:val="20"/>
        <w:szCs w:val="20"/>
      </w:rPr>
    </w:pPr>
    <w:proofErr w:type="spellStart"/>
    <w:r w:rsidRPr="00B76C8C">
      <w:rPr>
        <w:rFonts w:ascii="AvantGarde Bk BT" w:eastAsia="Questrial" w:hAnsi="AvantGarde Bk BT" w:cs="Arial"/>
        <w:sz w:val="20"/>
        <w:szCs w:val="20"/>
      </w:rPr>
      <w:t>Exp</w:t>
    </w:r>
    <w:proofErr w:type="spellEnd"/>
    <w:r w:rsidRPr="00B76C8C">
      <w:rPr>
        <w:rFonts w:ascii="AvantGarde Bk BT" w:eastAsia="Questrial" w:hAnsi="AvantGarde Bk BT" w:cs="Arial"/>
        <w:sz w:val="20"/>
        <w:szCs w:val="20"/>
      </w:rPr>
      <w:t>. 0</w:t>
    </w:r>
    <w:r>
      <w:rPr>
        <w:rFonts w:ascii="AvantGarde Bk BT" w:eastAsia="Questrial" w:hAnsi="AvantGarde Bk BT" w:cs="Arial"/>
        <w:sz w:val="20"/>
        <w:szCs w:val="20"/>
      </w:rPr>
      <w:t>21</w:t>
    </w:r>
  </w:p>
  <w:p w14:paraId="3CC697D3" w14:textId="77777777" w:rsidR="00976661" w:rsidRPr="00B76C8C" w:rsidRDefault="00976661" w:rsidP="00976661">
    <w:pPr>
      <w:pBdr>
        <w:top w:val="nil"/>
        <w:left w:val="nil"/>
        <w:bottom w:val="nil"/>
        <w:right w:val="nil"/>
        <w:between w:val="nil"/>
      </w:pBdr>
      <w:spacing w:line="240" w:lineRule="auto"/>
      <w:ind w:left="0" w:hanging="2"/>
      <w:jc w:val="right"/>
      <w:rPr>
        <w:rFonts w:ascii="AvantGarde Bk BT" w:eastAsia="Questrial" w:hAnsi="AvantGarde Bk BT" w:cs="Arial"/>
        <w:sz w:val="20"/>
        <w:szCs w:val="20"/>
      </w:rPr>
    </w:pPr>
    <w:r w:rsidRPr="00B76C8C">
      <w:rPr>
        <w:rFonts w:ascii="AvantGarde Bk BT" w:eastAsia="Questrial" w:hAnsi="AvantGarde Bk BT" w:cs="Arial"/>
        <w:sz w:val="20"/>
        <w:szCs w:val="20"/>
      </w:rPr>
      <w:t>Dictamen Núm. II/202</w:t>
    </w:r>
    <w:r w:rsidR="00A645DC">
      <w:rPr>
        <w:rFonts w:ascii="AvantGarde Bk BT" w:eastAsia="Questrial" w:hAnsi="AvantGarde Bk BT" w:cs="Arial"/>
        <w:sz w:val="20"/>
        <w:szCs w:val="20"/>
      </w:rPr>
      <w:t>3</w:t>
    </w:r>
    <w:r w:rsidRPr="00B76C8C">
      <w:rPr>
        <w:rFonts w:ascii="AvantGarde Bk BT" w:eastAsia="Questrial" w:hAnsi="AvantGarde Bk BT" w:cs="Arial"/>
        <w:sz w:val="20"/>
        <w:szCs w:val="20"/>
      </w:rPr>
      <w:t>/00</w:t>
    </w:r>
    <w:r w:rsidR="00286477">
      <w:rPr>
        <w:rFonts w:ascii="AvantGarde Bk BT" w:eastAsia="Questrial" w:hAnsi="AvantGarde Bk BT" w:cs="Arial"/>
        <w:sz w:val="20"/>
        <w:szCs w:val="20"/>
      </w:rPr>
      <w:t>2</w:t>
    </w:r>
  </w:p>
  <w:p w14:paraId="29BB3B37" w14:textId="77777777" w:rsidR="00270C3E" w:rsidRDefault="006865E9">
    <w:pPr>
      <w:pBdr>
        <w:top w:val="nil"/>
        <w:left w:val="nil"/>
        <w:bottom w:val="nil"/>
        <w:right w:val="nil"/>
        <w:between w:val="nil"/>
      </w:pBdr>
      <w:spacing w:line="240" w:lineRule="auto"/>
      <w:ind w:left="0" w:hanging="2"/>
      <w:rPr>
        <w:color w:val="000000"/>
      </w:rPr>
    </w:pPr>
    <w:r>
      <w:rPr>
        <w:noProof/>
        <w:lang w:val="en-US" w:eastAsia="en-US"/>
      </w:rPr>
      <w:drawing>
        <wp:anchor distT="0" distB="0" distL="0" distR="0" simplePos="0" relativeHeight="251658240" behindDoc="0" locked="0" layoutInCell="1" hidden="0" allowOverlap="1" wp14:anchorId="450FFBAA" wp14:editId="11367F74">
          <wp:simplePos x="0" y="0"/>
          <wp:positionH relativeFrom="column">
            <wp:posOffset>-1070609</wp:posOffset>
          </wp:positionH>
          <wp:positionV relativeFrom="paragraph">
            <wp:posOffset>-440054</wp:posOffset>
          </wp:positionV>
          <wp:extent cx="7753350" cy="16154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1F2C" w14:textId="77777777" w:rsidR="00976661" w:rsidRDefault="0097666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5E3469"/>
    <w:multiLevelType w:val="hybridMultilevel"/>
    <w:tmpl w:val="BEDA5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E9D0AE7"/>
    <w:multiLevelType w:val="multilevel"/>
    <w:tmpl w:val="BCCC5638"/>
    <w:lvl w:ilvl="0">
      <w:start w:val="1"/>
      <w:numFmt w:val="decimal"/>
      <w:lvlText w:val="%1."/>
      <w:lvlJc w:val="left"/>
      <w:pPr>
        <w:ind w:left="360" w:hanging="360"/>
      </w:pPr>
      <w:rPr>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C5965AA"/>
    <w:multiLevelType w:val="multilevel"/>
    <w:tmpl w:val="CB46B322"/>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3E"/>
    <w:rsid w:val="000008B4"/>
    <w:rsid w:val="00093231"/>
    <w:rsid w:val="000B5A23"/>
    <w:rsid w:val="001618D4"/>
    <w:rsid w:val="00181958"/>
    <w:rsid w:val="001A1F4E"/>
    <w:rsid w:val="001A4A6B"/>
    <w:rsid w:val="00270C3E"/>
    <w:rsid w:val="00286477"/>
    <w:rsid w:val="002A4E26"/>
    <w:rsid w:val="002B1245"/>
    <w:rsid w:val="003222E1"/>
    <w:rsid w:val="0035302C"/>
    <w:rsid w:val="003C351C"/>
    <w:rsid w:val="00441C47"/>
    <w:rsid w:val="00445F9B"/>
    <w:rsid w:val="004D3D37"/>
    <w:rsid w:val="004E6952"/>
    <w:rsid w:val="00500C62"/>
    <w:rsid w:val="00525AFD"/>
    <w:rsid w:val="0053562E"/>
    <w:rsid w:val="00563FC7"/>
    <w:rsid w:val="00566C1D"/>
    <w:rsid w:val="00634D6E"/>
    <w:rsid w:val="00643BB1"/>
    <w:rsid w:val="00653972"/>
    <w:rsid w:val="00682987"/>
    <w:rsid w:val="006865E9"/>
    <w:rsid w:val="006A28F8"/>
    <w:rsid w:val="006B147E"/>
    <w:rsid w:val="006D29DB"/>
    <w:rsid w:val="00705844"/>
    <w:rsid w:val="00714792"/>
    <w:rsid w:val="007773CB"/>
    <w:rsid w:val="00780989"/>
    <w:rsid w:val="007C1FDD"/>
    <w:rsid w:val="007D279A"/>
    <w:rsid w:val="008457B4"/>
    <w:rsid w:val="00892738"/>
    <w:rsid w:val="008F69E7"/>
    <w:rsid w:val="0090775A"/>
    <w:rsid w:val="0093683E"/>
    <w:rsid w:val="00950001"/>
    <w:rsid w:val="009604EA"/>
    <w:rsid w:val="00976661"/>
    <w:rsid w:val="009B2930"/>
    <w:rsid w:val="009D50E5"/>
    <w:rsid w:val="00A125D1"/>
    <w:rsid w:val="00A40180"/>
    <w:rsid w:val="00A54F19"/>
    <w:rsid w:val="00A645DC"/>
    <w:rsid w:val="00A75FBE"/>
    <w:rsid w:val="00A90817"/>
    <w:rsid w:val="00AB2F9B"/>
    <w:rsid w:val="00AC3127"/>
    <w:rsid w:val="00B76C8C"/>
    <w:rsid w:val="00B9618D"/>
    <w:rsid w:val="00BC691D"/>
    <w:rsid w:val="00BD5B4F"/>
    <w:rsid w:val="00C12ED2"/>
    <w:rsid w:val="00C46BB6"/>
    <w:rsid w:val="00C55E36"/>
    <w:rsid w:val="00C731C6"/>
    <w:rsid w:val="00C73788"/>
    <w:rsid w:val="00CB6248"/>
    <w:rsid w:val="00CE0E3E"/>
    <w:rsid w:val="00D1010E"/>
    <w:rsid w:val="00D25707"/>
    <w:rsid w:val="00D369C3"/>
    <w:rsid w:val="00D62A25"/>
    <w:rsid w:val="00DD5CA5"/>
    <w:rsid w:val="00E71E2B"/>
    <w:rsid w:val="00EA0832"/>
    <w:rsid w:val="00F3785E"/>
    <w:rsid w:val="00F75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C98"/>
  <w15:docId w15:val="{705B4AC3-E4F7-4516-B156-6A6189C0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Tahoma" w:eastAsia="Calibri"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Textoindependiente">
    <w:name w:val="Body Text"/>
    <w:basedOn w:val="Normal"/>
    <w:pPr>
      <w:jc w:val="both"/>
    </w:pPr>
    <w:rPr>
      <w:rFonts w:ascii="Arial" w:hAnsi="Arial"/>
      <w:b/>
      <w:bCs/>
      <w:sz w:val="30"/>
    </w:rPr>
  </w:style>
  <w:style w:type="character" w:customStyle="1" w:styleId="TextoindependienteCar">
    <w:name w:val="Texto independiente Car"/>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uiPriority w:val="34"/>
    <w:qFormat/>
    <w:pPr>
      <w:ind w:left="708"/>
    </w:pPr>
  </w:style>
  <w:style w:type="paragraph" w:styleId="NormalWeb">
    <w:name w:val="Normal (Web)"/>
    <w:basedOn w:val="Normal"/>
    <w:qFormat/>
    <w:rPr>
      <w:lang w:val="es-MX" w:eastAsia="es-MX"/>
    </w:rPr>
  </w:style>
  <w:style w:type="paragraph" w:customStyle="1" w:styleId="texto">
    <w:name w:val="texto"/>
    <w:basedOn w:val="Normal"/>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A67EEC-72E5-40DA-BDE4-6DBF14BE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3</cp:revision>
  <cp:lastPrinted>2023-01-26T23:32:00Z</cp:lastPrinted>
  <dcterms:created xsi:type="dcterms:W3CDTF">2023-02-03T14:51:00Z</dcterms:created>
  <dcterms:modified xsi:type="dcterms:W3CDTF">2023-03-03T19:48:00Z</dcterms:modified>
</cp:coreProperties>
</file>