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60C" w:rsidRPr="00E5760B" w:rsidRDefault="0032460C" w:rsidP="0032460C">
      <w:pPr>
        <w:tabs>
          <w:tab w:val="left" w:pos="0"/>
        </w:tabs>
        <w:suppressAutoHyphens/>
        <w:jc w:val="both"/>
        <w:rPr>
          <w:rFonts w:ascii="AvantGarde Bk BT" w:hAnsi="AvantGarde Bk BT" w:cs="Arial"/>
          <w:b/>
          <w:bCs/>
          <w:spacing w:val="-3"/>
          <w:sz w:val="20"/>
          <w:szCs w:val="20"/>
          <w:lang w:val="pt-BR"/>
        </w:rPr>
      </w:pPr>
      <w:r w:rsidRPr="00E5760B">
        <w:rPr>
          <w:rFonts w:ascii="AvantGarde Bk BT" w:hAnsi="AvantGarde Bk BT" w:cs="Arial"/>
          <w:b/>
          <w:bCs/>
          <w:spacing w:val="-3"/>
          <w:sz w:val="20"/>
          <w:szCs w:val="20"/>
          <w:lang w:val="pt-BR"/>
        </w:rPr>
        <w:t>H. CONSEJO GENERAL UNIVERSITARIO</w:t>
      </w:r>
    </w:p>
    <w:p w:rsidR="0032460C" w:rsidRPr="00E5760B" w:rsidRDefault="0032460C" w:rsidP="0032460C">
      <w:pPr>
        <w:tabs>
          <w:tab w:val="left" w:pos="0"/>
        </w:tabs>
        <w:suppressAutoHyphens/>
        <w:jc w:val="both"/>
        <w:rPr>
          <w:rFonts w:ascii="AvantGarde Bk BT" w:hAnsi="AvantGarde Bk BT" w:cs="Arial"/>
          <w:b/>
          <w:bCs/>
          <w:spacing w:val="-3"/>
          <w:sz w:val="20"/>
          <w:szCs w:val="20"/>
          <w:lang w:val="pt-BR"/>
        </w:rPr>
      </w:pPr>
      <w:r w:rsidRPr="00E5760B">
        <w:rPr>
          <w:rFonts w:ascii="AvantGarde Bk BT" w:hAnsi="AvantGarde Bk BT" w:cs="Arial"/>
          <w:b/>
          <w:bCs/>
          <w:spacing w:val="-3"/>
          <w:sz w:val="20"/>
          <w:szCs w:val="20"/>
          <w:lang w:val="pt-BR"/>
        </w:rPr>
        <w:t>P R E S E N T E</w:t>
      </w:r>
    </w:p>
    <w:p w:rsidR="0032460C" w:rsidRPr="00B6564C" w:rsidRDefault="0032460C" w:rsidP="0032460C">
      <w:pPr>
        <w:tabs>
          <w:tab w:val="left" w:pos="0"/>
        </w:tabs>
        <w:suppressAutoHyphens/>
        <w:jc w:val="both"/>
        <w:rPr>
          <w:rFonts w:ascii="AvantGarde Bk BT" w:hAnsi="AvantGarde Bk BT" w:cs="Arial"/>
          <w:bCs/>
          <w:spacing w:val="-3"/>
          <w:sz w:val="20"/>
          <w:szCs w:val="20"/>
          <w:lang w:val="pt-BR"/>
        </w:rPr>
      </w:pPr>
    </w:p>
    <w:p w:rsidR="005C7E2F" w:rsidRPr="00B6564C" w:rsidRDefault="005C7E2F" w:rsidP="0032460C">
      <w:pPr>
        <w:tabs>
          <w:tab w:val="left" w:pos="0"/>
        </w:tabs>
        <w:suppressAutoHyphens/>
        <w:jc w:val="both"/>
        <w:rPr>
          <w:rFonts w:ascii="AvantGarde Bk BT" w:hAnsi="AvantGarde Bk BT" w:cs="Arial"/>
          <w:bCs/>
          <w:spacing w:val="-3"/>
          <w:sz w:val="20"/>
          <w:szCs w:val="20"/>
          <w:lang w:val="pt-BR"/>
        </w:rPr>
      </w:pPr>
    </w:p>
    <w:p w:rsidR="0032460C" w:rsidRPr="00FE4775" w:rsidRDefault="001F7585" w:rsidP="0032460C">
      <w:pPr>
        <w:pStyle w:val="Piedepgina"/>
        <w:autoSpaceDE w:val="0"/>
        <w:autoSpaceDN w:val="0"/>
        <w:adjustRightInd w:val="0"/>
        <w:jc w:val="both"/>
        <w:rPr>
          <w:rFonts w:ascii="AvantGarde Bk BT" w:hAnsi="AvantGarde Bk BT" w:cs="Arial"/>
          <w:sz w:val="20"/>
          <w:szCs w:val="20"/>
        </w:rPr>
      </w:pPr>
      <w:r w:rsidRPr="00B6564C">
        <w:rPr>
          <w:rFonts w:ascii="AvantGarde Bk BT" w:hAnsi="AvantGarde Bk BT" w:cs="Arial"/>
          <w:sz w:val="20"/>
          <w:szCs w:val="20"/>
        </w:rPr>
        <w:t>A esta Comisi</w:t>
      </w:r>
      <w:r w:rsidR="000C5D8E" w:rsidRPr="00B6564C">
        <w:rPr>
          <w:rFonts w:ascii="AvantGarde Bk BT" w:hAnsi="AvantGarde Bk BT" w:cs="Arial"/>
          <w:sz w:val="20"/>
          <w:szCs w:val="20"/>
        </w:rPr>
        <w:t>ó</w:t>
      </w:r>
      <w:r w:rsidRPr="00B6564C">
        <w:rPr>
          <w:rFonts w:ascii="AvantGarde Bk BT" w:hAnsi="AvantGarde Bk BT" w:cs="Arial"/>
          <w:sz w:val="20"/>
          <w:szCs w:val="20"/>
        </w:rPr>
        <w:t xml:space="preserve">n Permanente </w:t>
      </w:r>
      <w:r w:rsidR="000C5D8E" w:rsidRPr="00B6564C">
        <w:rPr>
          <w:rFonts w:ascii="AvantGarde Bk BT" w:hAnsi="AvantGarde Bk BT" w:cs="Arial"/>
          <w:sz w:val="20"/>
          <w:szCs w:val="20"/>
        </w:rPr>
        <w:t>d</w:t>
      </w:r>
      <w:r w:rsidRPr="00B6564C">
        <w:rPr>
          <w:rFonts w:ascii="AvantGarde Bk BT" w:hAnsi="AvantGarde Bk BT" w:cs="Arial"/>
          <w:sz w:val="20"/>
          <w:szCs w:val="20"/>
        </w:rPr>
        <w:t xml:space="preserve">e Educación ha sido turnado </w:t>
      </w:r>
      <w:r w:rsidR="000C5D8E" w:rsidRPr="00B6564C">
        <w:rPr>
          <w:rFonts w:ascii="AvantGarde Bk BT" w:hAnsi="AvantGarde Bk BT" w:cs="Arial"/>
          <w:sz w:val="20"/>
          <w:szCs w:val="20"/>
        </w:rPr>
        <w:t>e</w:t>
      </w:r>
      <w:r w:rsidRPr="00B6564C">
        <w:rPr>
          <w:rFonts w:ascii="AvantGarde Bk BT" w:hAnsi="AvantGarde Bk BT" w:cs="Arial"/>
          <w:sz w:val="20"/>
          <w:szCs w:val="20"/>
        </w:rPr>
        <w:t>l dict</w:t>
      </w:r>
      <w:r w:rsidR="000C5D8E" w:rsidRPr="00B6564C">
        <w:rPr>
          <w:rFonts w:ascii="AvantGarde Bk BT" w:hAnsi="AvantGarde Bk BT" w:cs="Arial"/>
          <w:sz w:val="20"/>
          <w:szCs w:val="20"/>
        </w:rPr>
        <w:t>a</w:t>
      </w:r>
      <w:r w:rsidRPr="00B6564C">
        <w:rPr>
          <w:rFonts w:ascii="AvantGarde Bk BT" w:hAnsi="AvantGarde Bk BT" w:cs="Arial"/>
          <w:sz w:val="20"/>
          <w:szCs w:val="20"/>
        </w:rPr>
        <w:t xml:space="preserve">men </w:t>
      </w:r>
      <w:r w:rsidR="00AB1B40" w:rsidRPr="00B6564C">
        <w:rPr>
          <w:rFonts w:ascii="AvantGarde Bk BT" w:hAnsi="AvantGarde Bk BT" w:cs="Arial"/>
          <w:sz w:val="20"/>
          <w:szCs w:val="20"/>
        </w:rPr>
        <w:t>11</w:t>
      </w:r>
      <w:r w:rsidR="0018459B" w:rsidRPr="00B6564C">
        <w:rPr>
          <w:rFonts w:ascii="AvantGarde Bk BT" w:hAnsi="AvantGarde Bk BT" w:cs="Arial"/>
          <w:sz w:val="20"/>
          <w:szCs w:val="20"/>
        </w:rPr>
        <w:t>6</w:t>
      </w:r>
      <w:r w:rsidR="00187C60" w:rsidRPr="00B6564C">
        <w:rPr>
          <w:rFonts w:ascii="AvantGarde Bk BT" w:hAnsi="AvantGarde Bk BT" w:cs="Arial"/>
          <w:sz w:val="20"/>
          <w:szCs w:val="20"/>
        </w:rPr>
        <w:t>/20</w:t>
      </w:r>
      <w:r w:rsidR="0018459B" w:rsidRPr="00B6564C">
        <w:rPr>
          <w:rFonts w:ascii="AvantGarde Bk BT" w:hAnsi="AvantGarde Bk BT" w:cs="Arial"/>
          <w:sz w:val="20"/>
          <w:szCs w:val="20"/>
        </w:rPr>
        <w:t>2</w:t>
      </w:r>
      <w:r w:rsidR="00187C60" w:rsidRPr="00B6564C">
        <w:rPr>
          <w:rFonts w:ascii="AvantGarde Bk BT" w:hAnsi="AvantGarde Bk BT" w:cs="Arial"/>
          <w:sz w:val="20"/>
          <w:szCs w:val="20"/>
        </w:rPr>
        <w:t>1</w:t>
      </w:r>
      <w:r w:rsidRPr="00B6564C">
        <w:rPr>
          <w:rFonts w:ascii="AvantGarde Bk BT" w:hAnsi="AvantGarde Bk BT" w:cs="Arial"/>
          <w:sz w:val="20"/>
          <w:szCs w:val="20"/>
        </w:rPr>
        <w:t xml:space="preserve">, de fecha </w:t>
      </w:r>
      <w:r w:rsidR="0018459B" w:rsidRPr="00B6564C">
        <w:rPr>
          <w:rFonts w:ascii="AvantGarde Bk BT" w:hAnsi="AvantGarde Bk BT" w:cs="Arial"/>
          <w:sz w:val="20"/>
          <w:szCs w:val="20"/>
        </w:rPr>
        <w:t>1</w:t>
      </w:r>
      <w:r w:rsidR="00187C60" w:rsidRPr="00B6564C">
        <w:rPr>
          <w:rFonts w:ascii="AvantGarde Bk BT" w:hAnsi="AvantGarde Bk BT" w:cs="Arial"/>
          <w:sz w:val="20"/>
          <w:szCs w:val="20"/>
        </w:rPr>
        <w:t>2</w:t>
      </w:r>
      <w:r w:rsidRPr="00B6564C">
        <w:rPr>
          <w:rFonts w:ascii="AvantGarde Bk BT" w:hAnsi="AvantGarde Bk BT" w:cs="Arial"/>
          <w:sz w:val="20"/>
          <w:szCs w:val="20"/>
        </w:rPr>
        <w:t xml:space="preserve"> de </w:t>
      </w:r>
      <w:r w:rsidR="0018459B" w:rsidRPr="00B6564C">
        <w:rPr>
          <w:rFonts w:ascii="AvantGarde Bk BT" w:hAnsi="AvantGarde Bk BT" w:cs="Arial"/>
          <w:sz w:val="20"/>
          <w:szCs w:val="20"/>
        </w:rPr>
        <w:t>abril</w:t>
      </w:r>
      <w:r w:rsidRPr="00B6564C">
        <w:rPr>
          <w:rFonts w:ascii="AvantGarde Bk BT" w:hAnsi="AvantGarde Bk BT" w:cs="Arial"/>
          <w:sz w:val="20"/>
          <w:szCs w:val="20"/>
        </w:rPr>
        <w:t xml:space="preserve"> de 20</w:t>
      </w:r>
      <w:r w:rsidR="0018459B" w:rsidRPr="00B6564C">
        <w:rPr>
          <w:rFonts w:ascii="AvantGarde Bk BT" w:hAnsi="AvantGarde Bk BT" w:cs="Arial"/>
          <w:sz w:val="20"/>
          <w:szCs w:val="20"/>
        </w:rPr>
        <w:t>2</w:t>
      </w:r>
      <w:r w:rsidRPr="00B6564C">
        <w:rPr>
          <w:rFonts w:ascii="AvantGarde Bk BT" w:hAnsi="AvantGarde Bk BT" w:cs="Arial"/>
          <w:sz w:val="20"/>
          <w:szCs w:val="20"/>
        </w:rPr>
        <w:t xml:space="preserve">1, en el </w:t>
      </w:r>
      <w:r w:rsidR="005C7E2F" w:rsidRPr="00B6564C">
        <w:rPr>
          <w:rFonts w:ascii="AvantGarde Bk BT" w:hAnsi="AvantGarde Bk BT" w:cs="Arial"/>
          <w:sz w:val="20"/>
          <w:szCs w:val="20"/>
        </w:rPr>
        <w:t xml:space="preserve">que </w:t>
      </w:r>
      <w:r w:rsidRPr="00B6564C">
        <w:rPr>
          <w:rFonts w:ascii="AvantGarde Bk BT" w:hAnsi="AvantGarde Bk BT" w:cs="Arial"/>
          <w:sz w:val="20"/>
          <w:szCs w:val="20"/>
        </w:rPr>
        <w:t>Consejo del Centro Universitario de Ciencias de la Salud propone</w:t>
      </w:r>
      <w:r w:rsidR="000C5D8E" w:rsidRPr="00B6564C">
        <w:rPr>
          <w:rFonts w:ascii="AvantGarde Bk BT" w:hAnsi="AvantGarde Bk BT" w:cs="Arial"/>
          <w:sz w:val="20"/>
          <w:szCs w:val="20"/>
        </w:rPr>
        <w:t xml:space="preserve"> la</w:t>
      </w:r>
      <w:r w:rsidRPr="00B6564C">
        <w:rPr>
          <w:rFonts w:ascii="AvantGarde Bk BT" w:hAnsi="AvantGarde Bk BT" w:cs="Arial"/>
          <w:sz w:val="20"/>
          <w:szCs w:val="20"/>
        </w:rPr>
        <w:t xml:space="preserve"> </w:t>
      </w:r>
      <w:r w:rsidR="000C5D8E" w:rsidRPr="00B6564C">
        <w:rPr>
          <w:rFonts w:ascii="AvantGarde Bk BT" w:hAnsi="AvantGarde Bk BT" w:cs="Arial"/>
          <w:sz w:val="20"/>
          <w:szCs w:val="20"/>
        </w:rPr>
        <w:t>modificación</w:t>
      </w:r>
      <w:r w:rsidRPr="00B6564C">
        <w:rPr>
          <w:rFonts w:ascii="AvantGarde Bk BT" w:hAnsi="AvantGarde Bk BT" w:cs="Arial"/>
          <w:sz w:val="20"/>
          <w:szCs w:val="20"/>
        </w:rPr>
        <w:t xml:space="preserve"> </w:t>
      </w:r>
      <w:r w:rsidR="000C5D8E" w:rsidRPr="00B6564C">
        <w:rPr>
          <w:rFonts w:ascii="AvantGarde Bk BT" w:hAnsi="AvantGarde Bk BT" w:cs="Arial"/>
          <w:sz w:val="20"/>
          <w:szCs w:val="20"/>
          <w:lang w:val="es-ES_tradnl"/>
        </w:rPr>
        <w:t>del programa académico de</w:t>
      </w:r>
      <w:r w:rsidR="00AB1B40" w:rsidRPr="00B6564C">
        <w:rPr>
          <w:rFonts w:ascii="AvantGarde Bk BT" w:hAnsi="AvantGarde Bk BT" w:cs="Arial"/>
          <w:sz w:val="20"/>
          <w:szCs w:val="20"/>
          <w:lang w:val="es-ES_tradnl"/>
        </w:rPr>
        <w:t xml:space="preserve">l </w:t>
      </w:r>
      <w:r w:rsidR="00187C60" w:rsidRPr="00B6564C">
        <w:rPr>
          <w:rFonts w:ascii="AvantGarde Bk BT" w:hAnsi="AvantGarde Bk BT" w:cs="Arial"/>
          <w:b/>
          <w:sz w:val="20"/>
          <w:szCs w:val="20"/>
          <w:lang w:val="es-ES_tradnl"/>
        </w:rPr>
        <w:t xml:space="preserve">Doctorado </w:t>
      </w:r>
      <w:r w:rsidR="00CD4C7C" w:rsidRPr="00B6564C">
        <w:rPr>
          <w:rFonts w:ascii="AvantGarde Bk BT" w:hAnsi="AvantGarde Bk BT" w:cs="Arial"/>
          <w:b/>
          <w:sz w:val="20"/>
          <w:szCs w:val="20"/>
          <w:lang w:val="es-ES_tradnl"/>
        </w:rPr>
        <w:t>en</w:t>
      </w:r>
      <w:r w:rsidR="00AB1B40" w:rsidRPr="00B6564C">
        <w:rPr>
          <w:rFonts w:ascii="AvantGarde Bk BT" w:hAnsi="AvantGarde Bk BT" w:cs="Arial"/>
          <w:b/>
          <w:sz w:val="20"/>
          <w:szCs w:val="20"/>
          <w:lang w:val="es-ES_tradnl"/>
        </w:rPr>
        <w:t xml:space="preserve"> Ciencias de la Salud </w:t>
      </w:r>
      <w:r w:rsidR="00AB1B40" w:rsidRPr="00FE4775">
        <w:rPr>
          <w:rFonts w:ascii="AvantGarde Bk BT" w:hAnsi="AvantGarde Bk BT" w:cs="Arial"/>
          <w:b/>
          <w:sz w:val="20"/>
          <w:szCs w:val="20"/>
          <w:lang w:val="es-ES_tradnl"/>
        </w:rPr>
        <w:t>Pública</w:t>
      </w:r>
      <w:r w:rsidR="00CD4C7C" w:rsidRPr="00FE4775">
        <w:rPr>
          <w:rFonts w:ascii="AvantGarde Bk BT" w:hAnsi="AvantGarde Bk BT" w:cs="Arial"/>
          <w:sz w:val="20"/>
          <w:szCs w:val="20"/>
          <w:lang w:val="es-ES_tradnl"/>
        </w:rPr>
        <w:t>,</w:t>
      </w:r>
      <w:r w:rsidR="00E5760B" w:rsidRPr="00FE4775">
        <w:rPr>
          <w:rFonts w:ascii="AvantGarde Bk BT" w:hAnsi="AvantGarde Bk BT" w:cs="Arial"/>
          <w:sz w:val="20"/>
          <w:szCs w:val="20"/>
          <w:lang w:val="es-ES_tradnl"/>
        </w:rPr>
        <w:t xml:space="preserve"> a partir del ciclo escolar 2022 “A”, conforme a los siguientes:</w:t>
      </w:r>
      <w:r w:rsidRPr="00FE4775">
        <w:rPr>
          <w:rFonts w:ascii="AvantGarde Bk BT" w:hAnsi="AvantGarde Bk BT" w:cs="Arial"/>
          <w:sz w:val="20"/>
          <w:szCs w:val="20"/>
        </w:rPr>
        <w:t xml:space="preserve"> </w:t>
      </w:r>
    </w:p>
    <w:p w:rsidR="00B6564C" w:rsidRPr="00FE4775" w:rsidRDefault="00B6564C" w:rsidP="0032460C">
      <w:pPr>
        <w:pStyle w:val="Ttulo1"/>
        <w:jc w:val="center"/>
        <w:rPr>
          <w:rFonts w:ascii="AvantGarde Bk BT" w:hAnsi="AvantGarde Bk BT" w:cs="Arial"/>
          <w:b w:val="0"/>
          <w:lang w:val="pt-BR"/>
        </w:rPr>
      </w:pPr>
    </w:p>
    <w:p w:rsidR="0032460C" w:rsidRPr="00FE4775" w:rsidRDefault="00E5760B" w:rsidP="0032460C">
      <w:pPr>
        <w:pStyle w:val="Ttulo1"/>
        <w:jc w:val="center"/>
        <w:rPr>
          <w:rFonts w:ascii="AvantGarde Bk BT" w:hAnsi="AvantGarde Bk BT" w:cs="Arial"/>
          <w:b w:val="0"/>
          <w:lang w:val="pt-BR"/>
        </w:rPr>
      </w:pPr>
      <w:r w:rsidRPr="00FE4775">
        <w:rPr>
          <w:rFonts w:ascii="AvantGarde Bk BT" w:hAnsi="AvantGarde Bk BT" w:cs="Arial"/>
          <w:lang w:val="pt-BR"/>
        </w:rPr>
        <w:t>ANTECEDENTES</w:t>
      </w:r>
    </w:p>
    <w:p w:rsidR="0032460C" w:rsidRPr="00FE4775" w:rsidRDefault="0032460C" w:rsidP="0032460C">
      <w:pPr>
        <w:pStyle w:val="Piedepgina"/>
        <w:autoSpaceDE w:val="0"/>
        <w:autoSpaceDN w:val="0"/>
        <w:adjustRightInd w:val="0"/>
        <w:jc w:val="both"/>
        <w:rPr>
          <w:rFonts w:ascii="AvantGarde Bk BT" w:hAnsi="AvantGarde Bk BT"/>
          <w:sz w:val="20"/>
          <w:szCs w:val="20"/>
          <w:lang w:val="pt-BR"/>
        </w:rPr>
      </w:pPr>
    </w:p>
    <w:p w:rsidR="00353D66" w:rsidRPr="00FE4775" w:rsidRDefault="00353D66" w:rsidP="00F10B37">
      <w:pPr>
        <w:pStyle w:val="Prrafodelista"/>
        <w:numPr>
          <w:ilvl w:val="0"/>
          <w:numId w:val="1"/>
        </w:numPr>
        <w:jc w:val="both"/>
        <w:rPr>
          <w:rFonts w:ascii="AvantGarde Bk BT" w:hAnsi="AvantGarde Bk BT" w:cs="Arial"/>
          <w:spacing w:val="-2"/>
          <w:sz w:val="20"/>
          <w:szCs w:val="20"/>
          <w:lang w:val="es-ES_tradnl"/>
        </w:rPr>
      </w:pPr>
      <w:r w:rsidRPr="00FE4775">
        <w:rPr>
          <w:rFonts w:ascii="AvantGarde Bk BT" w:hAnsi="AvantGarde Bk BT" w:cs="Arial"/>
          <w:spacing w:val="-2"/>
          <w:sz w:val="20"/>
          <w:szCs w:val="20"/>
          <w:lang w:val="es-ES_tradnl"/>
        </w:rPr>
        <w:t xml:space="preserve">Que </w:t>
      </w:r>
      <w:r w:rsidR="005C7E2F" w:rsidRPr="00FE4775">
        <w:rPr>
          <w:rFonts w:ascii="AvantGarde Bk BT" w:hAnsi="AvantGarde Bk BT" w:cs="Arial"/>
          <w:spacing w:val="-2"/>
          <w:sz w:val="20"/>
          <w:szCs w:val="20"/>
          <w:lang w:val="es-ES_tradnl"/>
        </w:rPr>
        <w:t>el 21 de julio de 2006, el H. Consejo General Universitario aprobó el</w:t>
      </w:r>
      <w:r w:rsidRPr="00FE4775">
        <w:rPr>
          <w:rFonts w:ascii="AvantGarde Bk BT" w:hAnsi="AvantGarde Bk BT" w:cs="Arial"/>
          <w:spacing w:val="-2"/>
          <w:sz w:val="20"/>
          <w:szCs w:val="20"/>
          <w:lang w:val="es-ES_tradnl"/>
        </w:rPr>
        <w:t xml:space="preserve"> dictamen No. I/2006/204</w:t>
      </w:r>
      <w:r w:rsidR="0090000B" w:rsidRPr="00FE4775">
        <w:rPr>
          <w:rFonts w:ascii="AvantGarde Bk BT" w:hAnsi="AvantGarde Bk BT" w:cs="Arial"/>
          <w:spacing w:val="-2"/>
          <w:sz w:val="20"/>
          <w:szCs w:val="20"/>
          <w:lang w:val="es-ES_tradnl"/>
        </w:rPr>
        <w:t>,</w:t>
      </w:r>
      <w:r w:rsidRPr="00FE4775">
        <w:rPr>
          <w:rFonts w:ascii="AvantGarde Bk BT" w:hAnsi="AvantGarde Bk BT" w:cs="Arial"/>
          <w:spacing w:val="-2"/>
          <w:sz w:val="20"/>
          <w:szCs w:val="20"/>
          <w:lang w:val="es-ES_tradnl"/>
        </w:rPr>
        <w:t xml:space="preserve"> </w:t>
      </w:r>
      <w:r w:rsidR="005C7E2F" w:rsidRPr="00FE4775">
        <w:rPr>
          <w:rFonts w:ascii="AvantGarde Bk BT" w:hAnsi="AvantGarde Bk BT" w:cs="Arial"/>
          <w:spacing w:val="-2"/>
          <w:sz w:val="20"/>
          <w:szCs w:val="20"/>
          <w:lang w:val="es-ES_tradnl"/>
        </w:rPr>
        <w:t xml:space="preserve">relacionado con </w:t>
      </w:r>
      <w:r w:rsidRPr="00FE4775">
        <w:rPr>
          <w:rFonts w:ascii="AvantGarde Bk BT" w:hAnsi="AvantGarde Bk BT" w:cs="Arial"/>
          <w:spacing w:val="-2"/>
          <w:sz w:val="20"/>
          <w:szCs w:val="20"/>
          <w:lang w:val="es-ES_tradnl"/>
        </w:rPr>
        <w:t>la modificación y cambio de nombre del programa académico del Posgrado en Ciencias de la Salud Pública con Especialidades, para quedar como programa de Doctorado en Ciencias de la Salud Pública, de la</w:t>
      </w:r>
      <w:r w:rsidR="00E5760B" w:rsidRPr="00FE4775">
        <w:rPr>
          <w:rFonts w:ascii="AvantGarde Bk BT" w:hAnsi="AvantGarde Bk BT" w:cs="Arial"/>
          <w:spacing w:val="-2"/>
          <w:sz w:val="20"/>
          <w:szCs w:val="20"/>
          <w:lang w:val="es-ES_tradnl"/>
        </w:rPr>
        <w:t xml:space="preserve"> Red Universitaria</w:t>
      </w:r>
      <w:r w:rsidR="0090000B" w:rsidRPr="00FE4775">
        <w:rPr>
          <w:rFonts w:ascii="AvantGarde Bk BT" w:hAnsi="AvantGarde Bk BT" w:cs="Arial"/>
          <w:spacing w:val="-2"/>
          <w:sz w:val="20"/>
          <w:szCs w:val="20"/>
          <w:lang w:val="es-ES_tradnl"/>
        </w:rPr>
        <w:t>,</w:t>
      </w:r>
      <w:r w:rsidRPr="00FE4775">
        <w:rPr>
          <w:rFonts w:ascii="AvantGarde Bk BT" w:hAnsi="AvantGarde Bk BT" w:cs="Arial"/>
          <w:spacing w:val="-2"/>
          <w:sz w:val="20"/>
          <w:szCs w:val="20"/>
          <w:lang w:val="es-ES_tradnl"/>
        </w:rPr>
        <w:t xml:space="preserve"> con sede en el Centro Universitario de Ciencias de la Salud, a partir del ciclo escolar 2006 "B".</w:t>
      </w:r>
    </w:p>
    <w:p w:rsidR="00353D66" w:rsidRPr="00FE4775" w:rsidRDefault="00353D66" w:rsidP="003718D4">
      <w:pPr>
        <w:jc w:val="both"/>
        <w:rPr>
          <w:rFonts w:ascii="AvantGarde Bk BT" w:hAnsi="AvantGarde Bk BT" w:cs="Arial"/>
          <w:spacing w:val="-2"/>
          <w:sz w:val="20"/>
          <w:szCs w:val="20"/>
          <w:lang w:val="es-ES_tradnl"/>
        </w:rPr>
      </w:pPr>
    </w:p>
    <w:p w:rsidR="00017CCB" w:rsidRPr="00FE4775" w:rsidRDefault="00017CCB" w:rsidP="00F10B37">
      <w:pPr>
        <w:pStyle w:val="Prrafodelista"/>
        <w:numPr>
          <w:ilvl w:val="0"/>
          <w:numId w:val="1"/>
        </w:numPr>
        <w:jc w:val="both"/>
        <w:rPr>
          <w:rFonts w:ascii="AvantGarde Bk BT" w:hAnsi="AvantGarde Bk BT" w:cs="Arial"/>
          <w:spacing w:val="-2"/>
          <w:sz w:val="20"/>
          <w:szCs w:val="20"/>
          <w:lang w:val="es-ES_tradnl"/>
        </w:rPr>
      </w:pPr>
      <w:r w:rsidRPr="00FE4775">
        <w:rPr>
          <w:rFonts w:ascii="AvantGarde Bk BT" w:hAnsi="AvantGarde Bk BT" w:cs="Arial"/>
          <w:spacing w:val="-2"/>
          <w:sz w:val="20"/>
          <w:szCs w:val="20"/>
          <w:lang w:val="es-ES_tradnl"/>
        </w:rPr>
        <w:t>Que el 25 de julio de 2016, el H. Consejo General Universitario aprobó el dictamen No. I/20</w:t>
      </w:r>
      <w:r w:rsidR="003718D4" w:rsidRPr="00FE4775">
        <w:rPr>
          <w:rFonts w:ascii="AvantGarde Bk BT" w:hAnsi="AvantGarde Bk BT" w:cs="Arial"/>
          <w:spacing w:val="-2"/>
          <w:sz w:val="20"/>
          <w:szCs w:val="20"/>
          <w:lang w:val="es-ES_tradnl"/>
        </w:rPr>
        <w:t>1</w:t>
      </w:r>
      <w:r w:rsidRPr="00FE4775">
        <w:rPr>
          <w:rFonts w:ascii="AvantGarde Bk BT" w:hAnsi="AvantGarde Bk BT" w:cs="Arial"/>
          <w:spacing w:val="-2"/>
          <w:sz w:val="20"/>
          <w:szCs w:val="20"/>
          <w:lang w:val="es-ES_tradnl"/>
        </w:rPr>
        <w:t>6/</w:t>
      </w:r>
      <w:r w:rsidR="003718D4" w:rsidRPr="00FE4775">
        <w:rPr>
          <w:rFonts w:ascii="AvantGarde Bk BT" w:hAnsi="AvantGarde Bk BT" w:cs="Arial"/>
          <w:spacing w:val="-2"/>
          <w:sz w:val="20"/>
          <w:szCs w:val="20"/>
          <w:lang w:val="es-ES_tradnl"/>
        </w:rPr>
        <w:t>168</w:t>
      </w:r>
      <w:r w:rsidRPr="00FE4775">
        <w:rPr>
          <w:rFonts w:ascii="AvantGarde Bk BT" w:hAnsi="AvantGarde Bk BT" w:cs="Arial"/>
          <w:spacing w:val="-2"/>
          <w:sz w:val="20"/>
          <w:szCs w:val="20"/>
          <w:lang w:val="es-ES_tradnl"/>
        </w:rPr>
        <w:t xml:space="preserve">, relacionado con la modificación </w:t>
      </w:r>
      <w:r w:rsidR="003718D4" w:rsidRPr="00FE4775">
        <w:rPr>
          <w:rFonts w:ascii="AvantGarde Bk BT" w:hAnsi="AvantGarde Bk BT" w:cs="Arial"/>
          <w:spacing w:val="-2"/>
          <w:sz w:val="20"/>
          <w:szCs w:val="20"/>
          <w:lang w:val="es-ES_tradnl"/>
        </w:rPr>
        <w:t xml:space="preserve">del número mínimo y máximo de alumnos y la duración del </w:t>
      </w:r>
      <w:r w:rsidRPr="00FE4775">
        <w:rPr>
          <w:rFonts w:ascii="AvantGarde Bk BT" w:hAnsi="AvantGarde Bk BT" w:cs="Arial"/>
          <w:spacing w:val="-2"/>
          <w:sz w:val="20"/>
          <w:szCs w:val="20"/>
          <w:lang w:val="es-ES_tradnl"/>
        </w:rPr>
        <w:t xml:space="preserve">programa académico del Doctorado en Ciencias de la Salud Pública, de la </w:t>
      </w:r>
      <w:r w:rsidR="00E5760B" w:rsidRPr="00FE4775">
        <w:rPr>
          <w:rFonts w:ascii="AvantGarde Bk BT" w:hAnsi="AvantGarde Bk BT" w:cs="Arial"/>
          <w:spacing w:val="-2"/>
          <w:sz w:val="20"/>
          <w:szCs w:val="20"/>
          <w:lang w:val="es-ES_tradnl"/>
        </w:rPr>
        <w:t>Red Universitaria</w:t>
      </w:r>
      <w:r w:rsidRPr="00FE4775">
        <w:rPr>
          <w:rFonts w:ascii="AvantGarde Bk BT" w:hAnsi="AvantGarde Bk BT" w:cs="Arial"/>
          <w:spacing w:val="-2"/>
          <w:sz w:val="20"/>
          <w:szCs w:val="20"/>
          <w:lang w:val="es-ES_tradnl"/>
        </w:rPr>
        <w:t>, con sede en el Centro Universitario de Ciencias de la Salud, a partir del ciclo escolar 20</w:t>
      </w:r>
      <w:r w:rsidR="003718D4" w:rsidRPr="00FE4775">
        <w:rPr>
          <w:rFonts w:ascii="AvantGarde Bk BT" w:hAnsi="AvantGarde Bk BT" w:cs="Arial"/>
          <w:spacing w:val="-2"/>
          <w:sz w:val="20"/>
          <w:szCs w:val="20"/>
          <w:lang w:val="es-ES_tradnl"/>
        </w:rPr>
        <w:t>1</w:t>
      </w:r>
      <w:r w:rsidRPr="00FE4775">
        <w:rPr>
          <w:rFonts w:ascii="AvantGarde Bk BT" w:hAnsi="AvantGarde Bk BT" w:cs="Arial"/>
          <w:spacing w:val="-2"/>
          <w:sz w:val="20"/>
          <w:szCs w:val="20"/>
          <w:lang w:val="es-ES_tradnl"/>
        </w:rPr>
        <w:t>6 "B".</w:t>
      </w:r>
    </w:p>
    <w:p w:rsidR="00017CCB" w:rsidRPr="00B6564C" w:rsidRDefault="00017CCB" w:rsidP="00CA6513">
      <w:pPr>
        <w:rPr>
          <w:rFonts w:ascii="AvantGarde Bk BT" w:hAnsi="AvantGarde Bk BT" w:cs="Arial"/>
          <w:spacing w:val="-2"/>
          <w:sz w:val="20"/>
          <w:szCs w:val="20"/>
          <w:lang w:val="es-ES_tradnl"/>
        </w:rPr>
      </w:pPr>
    </w:p>
    <w:p w:rsidR="00455D6B" w:rsidRPr="00B6564C" w:rsidRDefault="00455D6B" w:rsidP="00F10B37">
      <w:pPr>
        <w:pStyle w:val="Prrafodelista"/>
        <w:numPr>
          <w:ilvl w:val="0"/>
          <w:numId w:val="1"/>
        </w:numPr>
        <w:jc w:val="both"/>
        <w:rPr>
          <w:rFonts w:ascii="AvantGarde Bk BT" w:hAnsi="AvantGarde Bk BT" w:cs="Arial"/>
          <w:spacing w:val="-2"/>
          <w:sz w:val="20"/>
          <w:szCs w:val="20"/>
          <w:lang w:val="es-ES_tradnl"/>
        </w:rPr>
      </w:pPr>
      <w:r w:rsidRPr="00B6564C">
        <w:rPr>
          <w:rFonts w:ascii="AvantGarde Bk BT" w:hAnsi="AvantGarde Bk BT" w:cs="Arial"/>
          <w:spacing w:val="-2"/>
          <w:sz w:val="20"/>
          <w:szCs w:val="20"/>
          <w:lang w:val="es-ES_tradnl"/>
        </w:rPr>
        <w:t xml:space="preserve">Que </w:t>
      </w:r>
      <w:r w:rsidR="005C7E2F" w:rsidRPr="00B6564C">
        <w:rPr>
          <w:rFonts w:ascii="AvantGarde Bk BT" w:hAnsi="AvantGarde Bk BT" w:cs="Arial"/>
          <w:spacing w:val="-2"/>
          <w:sz w:val="20"/>
          <w:szCs w:val="20"/>
          <w:lang w:val="es-ES_tradnl"/>
        </w:rPr>
        <w:t xml:space="preserve">el resolutivo </w:t>
      </w:r>
      <w:r w:rsidR="00CA6513" w:rsidRPr="00B6564C">
        <w:rPr>
          <w:rFonts w:ascii="AvantGarde Bk BT" w:hAnsi="AvantGarde Bk BT" w:cs="Arial"/>
          <w:spacing w:val="-2"/>
          <w:sz w:val="20"/>
          <w:szCs w:val="20"/>
          <w:lang w:val="es-ES_tradnl"/>
        </w:rPr>
        <w:t xml:space="preserve">segundo </w:t>
      </w:r>
      <w:r w:rsidR="005C7E2F" w:rsidRPr="00B6564C">
        <w:rPr>
          <w:rFonts w:ascii="AvantGarde Bk BT" w:hAnsi="AvantGarde Bk BT" w:cs="Arial"/>
          <w:spacing w:val="-2"/>
          <w:sz w:val="20"/>
          <w:szCs w:val="20"/>
          <w:lang w:val="es-ES_tradnl"/>
        </w:rPr>
        <w:t xml:space="preserve">del </w:t>
      </w:r>
      <w:r w:rsidRPr="00B6564C">
        <w:rPr>
          <w:rFonts w:ascii="AvantGarde Bk BT" w:hAnsi="AvantGarde Bk BT" w:cs="Arial"/>
          <w:spacing w:val="-2"/>
          <w:sz w:val="20"/>
          <w:szCs w:val="20"/>
          <w:lang w:val="es-ES_tradnl"/>
        </w:rPr>
        <w:t xml:space="preserve">dictamen </w:t>
      </w:r>
      <w:r w:rsidR="00CA6513" w:rsidRPr="00B6564C">
        <w:rPr>
          <w:rFonts w:ascii="AvantGarde Bk BT" w:hAnsi="AvantGarde Bk BT" w:cs="Arial"/>
          <w:spacing w:val="-2"/>
          <w:sz w:val="20"/>
          <w:szCs w:val="20"/>
          <w:lang w:val="es-ES_tradnl"/>
        </w:rPr>
        <w:t xml:space="preserve">I/2006/204 </w:t>
      </w:r>
      <w:r w:rsidR="00DF35B8" w:rsidRPr="00B6564C">
        <w:rPr>
          <w:rFonts w:ascii="AvantGarde Bk BT" w:hAnsi="AvantGarde Bk BT" w:cs="Arial"/>
          <w:spacing w:val="-2"/>
          <w:sz w:val="20"/>
          <w:szCs w:val="20"/>
          <w:lang w:val="es-ES_tradnl"/>
        </w:rPr>
        <w:t>describe el plan de estudios de Doctorado en Ciencias de la Salud Pública por áreas de formación.</w:t>
      </w:r>
    </w:p>
    <w:p w:rsidR="00DF35B8" w:rsidRPr="00B6564C" w:rsidRDefault="00DF35B8" w:rsidP="00DF35B8">
      <w:pPr>
        <w:pStyle w:val="Prrafodelista"/>
        <w:rPr>
          <w:rFonts w:ascii="AvantGarde Bk BT" w:hAnsi="AvantGarde Bk BT" w:cs="Arial"/>
          <w:spacing w:val="-2"/>
          <w:sz w:val="20"/>
          <w:szCs w:val="20"/>
          <w:lang w:val="es-ES_tradnl"/>
        </w:rPr>
      </w:pPr>
    </w:p>
    <w:p w:rsidR="00EC796C" w:rsidRPr="00B6564C" w:rsidRDefault="00EC796C" w:rsidP="00F10B37">
      <w:pPr>
        <w:pStyle w:val="Prrafodelista"/>
        <w:numPr>
          <w:ilvl w:val="0"/>
          <w:numId w:val="1"/>
        </w:numPr>
        <w:jc w:val="both"/>
        <w:rPr>
          <w:rFonts w:ascii="AvantGarde Bk BT" w:hAnsi="AvantGarde Bk BT" w:cs="Arial"/>
          <w:spacing w:val="-2"/>
          <w:sz w:val="20"/>
          <w:szCs w:val="20"/>
          <w:lang w:val="es-ES_tradnl"/>
        </w:rPr>
      </w:pPr>
      <w:r w:rsidRPr="00B6564C">
        <w:rPr>
          <w:rFonts w:ascii="AvantGarde Bk BT" w:hAnsi="AvantGarde Bk BT" w:cs="Arial"/>
          <w:spacing w:val="-2"/>
          <w:sz w:val="20"/>
          <w:szCs w:val="20"/>
          <w:lang w:val="es-ES_tradnl"/>
        </w:rPr>
        <w:t>Que se solicita eliminar unidades de aprendizaje del área de formación optativa abierta, aquellas asignaturas que no se han solicitado por los alumnos desde que el inicio del programa vigente. La eliminación de estas asignaturas del programa no implica que los alumnos no pudieran cursarlas.</w:t>
      </w:r>
    </w:p>
    <w:p w:rsidR="00EC796C" w:rsidRPr="00B6564C" w:rsidRDefault="00EC796C" w:rsidP="00EC796C">
      <w:pPr>
        <w:pStyle w:val="Prrafodelista"/>
        <w:ind w:left="360"/>
        <w:jc w:val="both"/>
        <w:rPr>
          <w:rFonts w:ascii="AvantGarde Bk BT" w:hAnsi="AvantGarde Bk BT" w:cs="Arial"/>
          <w:spacing w:val="-2"/>
          <w:sz w:val="20"/>
          <w:szCs w:val="20"/>
          <w:lang w:val="es-ES_tradnl"/>
        </w:rPr>
      </w:pPr>
    </w:p>
    <w:p w:rsidR="00EC796C" w:rsidRPr="00B6564C" w:rsidRDefault="00EC796C" w:rsidP="00F10B37">
      <w:pPr>
        <w:pStyle w:val="Prrafodelista"/>
        <w:numPr>
          <w:ilvl w:val="0"/>
          <w:numId w:val="1"/>
        </w:numPr>
        <w:jc w:val="both"/>
        <w:rPr>
          <w:rFonts w:ascii="AvantGarde Bk BT" w:hAnsi="AvantGarde Bk BT" w:cs="Arial"/>
          <w:spacing w:val="-2"/>
          <w:sz w:val="20"/>
          <w:szCs w:val="20"/>
          <w:lang w:val="es-ES_tradnl"/>
        </w:rPr>
      </w:pPr>
      <w:r w:rsidRPr="00B6564C">
        <w:rPr>
          <w:rFonts w:ascii="AvantGarde Bk BT" w:hAnsi="AvantGarde Bk BT" w:cs="Arial"/>
          <w:spacing w:val="-2"/>
          <w:sz w:val="20"/>
          <w:szCs w:val="20"/>
          <w:lang w:val="es-ES_tradnl"/>
        </w:rPr>
        <w:t>Que en el plan de estudios se incluyen 15 temas selectos de salud pública que tienen como objetivo que los alumnos cursen asignaturas que no ofrece el programa del Doctorado tanto de la propia Universidad de Guadalajara como en otros centros de educación superior nacional o extranjero.</w:t>
      </w:r>
    </w:p>
    <w:p w:rsidR="00EC796C" w:rsidRPr="00B6564C" w:rsidRDefault="00EC796C" w:rsidP="00EC796C">
      <w:pPr>
        <w:pStyle w:val="Prrafodelista"/>
        <w:ind w:left="360"/>
        <w:jc w:val="both"/>
        <w:rPr>
          <w:rFonts w:ascii="AvantGarde Bk BT" w:hAnsi="AvantGarde Bk BT" w:cs="Arial"/>
          <w:spacing w:val="-2"/>
          <w:sz w:val="20"/>
          <w:szCs w:val="20"/>
          <w:lang w:val="es-ES_tradnl"/>
        </w:rPr>
      </w:pPr>
    </w:p>
    <w:p w:rsidR="00EC796C" w:rsidRPr="00B6564C" w:rsidRDefault="00EC796C" w:rsidP="00F10B37">
      <w:pPr>
        <w:pStyle w:val="Prrafodelista"/>
        <w:numPr>
          <w:ilvl w:val="0"/>
          <w:numId w:val="1"/>
        </w:numPr>
        <w:jc w:val="both"/>
        <w:rPr>
          <w:rFonts w:ascii="AvantGarde Bk BT" w:hAnsi="AvantGarde Bk BT" w:cs="Arial"/>
          <w:spacing w:val="-2"/>
          <w:sz w:val="20"/>
          <w:szCs w:val="20"/>
          <w:lang w:val="es-ES_tradnl"/>
        </w:rPr>
      </w:pPr>
      <w:r w:rsidRPr="00B6564C">
        <w:rPr>
          <w:rFonts w:ascii="AvantGarde Bk BT" w:hAnsi="AvantGarde Bk BT" w:cs="Arial"/>
          <w:spacing w:val="-2"/>
          <w:sz w:val="20"/>
          <w:szCs w:val="20"/>
          <w:lang w:val="es-ES_tradnl"/>
        </w:rPr>
        <w:t>Que</w:t>
      </w:r>
      <w:r w:rsidRPr="00B6564C">
        <w:rPr>
          <w:sz w:val="20"/>
          <w:szCs w:val="20"/>
        </w:rPr>
        <w:t xml:space="preserve"> </w:t>
      </w:r>
      <w:r w:rsidRPr="00B6564C">
        <w:rPr>
          <w:rFonts w:ascii="AvantGarde Bk BT" w:hAnsi="AvantGarde Bk BT" w:cs="Arial"/>
          <w:spacing w:val="-2"/>
          <w:sz w:val="20"/>
          <w:szCs w:val="20"/>
          <w:lang w:val="es-ES_tradnl"/>
        </w:rPr>
        <w:t xml:space="preserve">el resolutivo </w:t>
      </w:r>
      <w:r w:rsidR="00823C73" w:rsidRPr="00B6564C">
        <w:rPr>
          <w:rFonts w:ascii="AvantGarde Bk BT" w:hAnsi="AvantGarde Bk BT" w:cs="Arial"/>
          <w:spacing w:val="-2"/>
          <w:sz w:val="20"/>
          <w:szCs w:val="20"/>
          <w:lang w:val="es-ES_tradnl"/>
        </w:rPr>
        <w:t>décimo tercero</w:t>
      </w:r>
      <w:r w:rsidRPr="00B6564C">
        <w:rPr>
          <w:rFonts w:ascii="AvantGarde Bk BT" w:hAnsi="AvantGarde Bk BT" w:cs="Arial"/>
          <w:spacing w:val="-2"/>
          <w:sz w:val="20"/>
          <w:szCs w:val="20"/>
          <w:lang w:val="es-ES_tradnl"/>
        </w:rPr>
        <w:t xml:space="preserve"> del dictamen I/2006/204 </w:t>
      </w:r>
      <w:r w:rsidR="00823C73" w:rsidRPr="00B6564C">
        <w:rPr>
          <w:rFonts w:ascii="AvantGarde Bk BT" w:hAnsi="AvantGarde Bk BT" w:cs="Arial"/>
          <w:spacing w:val="-2"/>
          <w:sz w:val="20"/>
          <w:szCs w:val="20"/>
          <w:lang w:val="es-ES_tradnl"/>
        </w:rPr>
        <w:t>indica el costo de la matrícula a cada uno de los ciclos escolares el equivalente a 6 salarios mínimos mensuales,</w:t>
      </w:r>
      <w:r w:rsidRPr="00B6564C">
        <w:rPr>
          <w:rFonts w:ascii="AvantGarde Bk BT" w:hAnsi="AvantGarde Bk BT" w:cs="Arial"/>
          <w:spacing w:val="-2"/>
          <w:sz w:val="20"/>
          <w:szCs w:val="20"/>
          <w:lang w:val="es-ES_tradnl"/>
        </w:rPr>
        <w:t xml:space="preserve"> se solicita</w:t>
      </w:r>
      <w:r w:rsidR="00BE0127" w:rsidRPr="00B6564C">
        <w:rPr>
          <w:rFonts w:ascii="AvantGarde Bk BT" w:hAnsi="AvantGarde Bk BT" w:cs="Arial"/>
          <w:spacing w:val="-2"/>
          <w:sz w:val="20"/>
          <w:szCs w:val="20"/>
          <w:lang w:val="es-ES_tradnl"/>
        </w:rPr>
        <w:t xml:space="preserve"> reducir el costo por ciclo escolar </w:t>
      </w:r>
      <w:r w:rsidRPr="00B6564C">
        <w:rPr>
          <w:rFonts w:ascii="AvantGarde Bk BT" w:hAnsi="AvantGarde Bk BT" w:cs="Arial"/>
          <w:spacing w:val="-2"/>
          <w:sz w:val="20"/>
          <w:szCs w:val="20"/>
          <w:lang w:val="es-ES_tradnl"/>
        </w:rPr>
        <w:t>que los alumnos tienen que realizar. Lo anterior en virtud de que es una carga económica que no tienen alumnos de otros programas que tiene el mismo nivel y además fijarlo en U</w:t>
      </w:r>
      <w:r w:rsidR="00BE0127" w:rsidRPr="00B6564C">
        <w:rPr>
          <w:rFonts w:ascii="AvantGarde Bk BT" w:hAnsi="AvantGarde Bk BT" w:cs="Arial"/>
          <w:spacing w:val="-2"/>
          <w:sz w:val="20"/>
          <w:szCs w:val="20"/>
          <w:lang w:val="es-ES_tradnl"/>
        </w:rPr>
        <w:t xml:space="preserve">nidades de </w:t>
      </w:r>
      <w:r w:rsidRPr="00B6564C">
        <w:rPr>
          <w:rFonts w:ascii="AvantGarde Bk BT" w:hAnsi="AvantGarde Bk BT" w:cs="Arial"/>
          <w:spacing w:val="-2"/>
          <w:sz w:val="20"/>
          <w:szCs w:val="20"/>
          <w:lang w:val="es-ES_tradnl"/>
        </w:rPr>
        <w:t>M</w:t>
      </w:r>
      <w:r w:rsidR="00BE0127" w:rsidRPr="00B6564C">
        <w:rPr>
          <w:rFonts w:ascii="AvantGarde Bk BT" w:hAnsi="AvantGarde Bk BT" w:cs="Arial"/>
          <w:spacing w:val="-2"/>
          <w:sz w:val="20"/>
          <w:szCs w:val="20"/>
          <w:lang w:val="es-ES_tradnl"/>
        </w:rPr>
        <w:t xml:space="preserve">edida </w:t>
      </w:r>
      <w:r w:rsidRPr="00B6564C">
        <w:rPr>
          <w:rFonts w:ascii="AvantGarde Bk BT" w:hAnsi="AvantGarde Bk BT" w:cs="Arial"/>
          <w:spacing w:val="-2"/>
          <w:sz w:val="20"/>
          <w:szCs w:val="20"/>
          <w:lang w:val="es-ES_tradnl"/>
        </w:rPr>
        <w:t>A</w:t>
      </w:r>
      <w:r w:rsidR="00BE0127" w:rsidRPr="00B6564C">
        <w:rPr>
          <w:rFonts w:ascii="AvantGarde Bk BT" w:hAnsi="AvantGarde Bk BT" w:cs="Arial"/>
          <w:spacing w:val="-2"/>
          <w:sz w:val="20"/>
          <w:szCs w:val="20"/>
          <w:lang w:val="es-ES_tradnl"/>
        </w:rPr>
        <w:t>ctualización (UMA)</w:t>
      </w:r>
      <w:r w:rsidRPr="00B6564C">
        <w:rPr>
          <w:rFonts w:ascii="AvantGarde Bk BT" w:hAnsi="AvantGarde Bk BT" w:cs="Arial"/>
          <w:spacing w:val="-2"/>
          <w:sz w:val="20"/>
          <w:szCs w:val="20"/>
          <w:lang w:val="es-ES_tradnl"/>
        </w:rPr>
        <w:t>.</w:t>
      </w:r>
    </w:p>
    <w:p w:rsidR="00DF35B8" w:rsidRPr="00B6564C" w:rsidRDefault="00DF35B8" w:rsidP="00343B40">
      <w:pPr>
        <w:jc w:val="both"/>
        <w:rPr>
          <w:rFonts w:ascii="AvantGarde Bk BT" w:hAnsi="AvantGarde Bk BT" w:cs="Arial"/>
          <w:spacing w:val="-2"/>
          <w:sz w:val="20"/>
          <w:szCs w:val="20"/>
          <w:lang w:val="es-ES_tradnl"/>
        </w:rPr>
      </w:pPr>
    </w:p>
    <w:p w:rsidR="00343B40" w:rsidRPr="00B6564C" w:rsidRDefault="00343B40" w:rsidP="00343B40">
      <w:pPr>
        <w:autoSpaceDE w:val="0"/>
        <w:autoSpaceDN w:val="0"/>
        <w:adjustRightInd w:val="0"/>
        <w:ind w:right="18"/>
        <w:jc w:val="both"/>
        <w:rPr>
          <w:rFonts w:ascii="AvantGarde Bk BT" w:hAnsi="AvantGarde Bk BT"/>
          <w:sz w:val="20"/>
          <w:szCs w:val="20"/>
        </w:rPr>
      </w:pPr>
      <w:r w:rsidRPr="00B6564C">
        <w:rPr>
          <w:rFonts w:ascii="AvantGarde Bk BT" w:hAnsi="AvantGarde Bk BT"/>
          <w:sz w:val="20"/>
          <w:szCs w:val="20"/>
        </w:rPr>
        <w:t>En virtud de los antecedentes antes expuestos y tomando en consideración los siguientes:</w:t>
      </w:r>
    </w:p>
    <w:p w:rsidR="00343B40" w:rsidRPr="00B6564C" w:rsidRDefault="00343B40" w:rsidP="00343B40">
      <w:pPr>
        <w:autoSpaceDE w:val="0"/>
        <w:autoSpaceDN w:val="0"/>
        <w:adjustRightInd w:val="0"/>
        <w:ind w:right="18"/>
        <w:jc w:val="both"/>
        <w:rPr>
          <w:rFonts w:ascii="AvantGarde Bk BT" w:hAnsi="AvantGarde Bk BT"/>
          <w:sz w:val="20"/>
          <w:szCs w:val="20"/>
        </w:rPr>
      </w:pPr>
    </w:p>
    <w:p w:rsidR="00B6564C" w:rsidRDefault="00B6564C">
      <w:pPr>
        <w:spacing w:after="200" w:line="276" w:lineRule="auto"/>
        <w:rPr>
          <w:rFonts w:ascii="AvantGarde Bk BT" w:hAnsi="AvantGarde Bk BT"/>
          <w:b/>
          <w:bCs/>
          <w:sz w:val="20"/>
          <w:szCs w:val="20"/>
        </w:rPr>
      </w:pPr>
      <w:r>
        <w:rPr>
          <w:rFonts w:ascii="AvantGarde Bk BT" w:hAnsi="AvantGarde Bk BT"/>
          <w:b/>
          <w:bCs/>
          <w:sz w:val="20"/>
          <w:szCs w:val="20"/>
        </w:rPr>
        <w:br w:type="page"/>
      </w:r>
    </w:p>
    <w:p w:rsidR="00343B40" w:rsidRPr="00B6564C" w:rsidRDefault="00343B40" w:rsidP="00343B40">
      <w:pPr>
        <w:autoSpaceDE w:val="0"/>
        <w:autoSpaceDN w:val="0"/>
        <w:adjustRightInd w:val="0"/>
        <w:ind w:right="18"/>
        <w:jc w:val="center"/>
        <w:rPr>
          <w:rFonts w:ascii="AvantGarde Bk BT" w:hAnsi="AvantGarde Bk BT"/>
          <w:b/>
          <w:bCs/>
          <w:sz w:val="20"/>
          <w:szCs w:val="20"/>
        </w:rPr>
      </w:pPr>
      <w:r w:rsidRPr="00B6564C">
        <w:rPr>
          <w:rFonts w:ascii="AvantGarde Bk BT" w:hAnsi="AvantGarde Bk BT"/>
          <w:b/>
          <w:bCs/>
          <w:sz w:val="20"/>
          <w:szCs w:val="20"/>
        </w:rPr>
        <w:lastRenderedPageBreak/>
        <w:t>FUNDAMENTOS JURÍDICOS</w:t>
      </w:r>
    </w:p>
    <w:p w:rsidR="00343B40" w:rsidRPr="00B6564C" w:rsidRDefault="00343B40" w:rsidP="00343B40">
      <w:pPr>
        <w:autoSpaceDE w:val="0"/>
        <w:autoSpaceDN w:val="0"/>
        <w:adjustRightInd w:val="0"/>
        <w:ind w:right="18"/>
        <w:jc w:val="both"/>
        <w:rPr>
          <w:rFonts w:ascii="AvantGarde Bk BT" w:hAnsi="AvantGarde Bk BT"/>
          <w:sz w:val="20"/>
          <w:szCs w:val="20"/>
        </w:rPr>
      </w:pPr>
    </w:p>
    <w:p w:rsidR="00343B40" w:rsidRPr="00B6564C" w:rsidRDefault="00343B40" w:rsidP="00F10B37">
      <w:pPr>
        <w:numPr>
          <w:ilvl w:val="0"/>
          <w:numId w:val="2"/>
        </w:numPr>
        <w:autoSpaceDE w:val="0"/>
        <w:autoSpaceDN w:val="0"/>
        <w:adjustRightInd w:val="0"/>
        <w:ind w:left="720" w:right="18"/>
        <w:jc w:val="both"/>
        <w:rPr>
          <w:rFonts w:ascii="AvantGarde Bk BT" w:hAnsi="AvantGarde Bk BT"/>
          <w:sz w:val="20"/>
          <w:szCs w:val="20"/>
        </w:rPr>
      </w:pPr>
      <w:r w:rsidRPr="00B6564C">
        <w:rPr>
          <w:rFonts w:ascii="AvantGarde Bk BT" w:hAnsi="AvantGarde Bk BT"/>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343B40" w:rsidRPr="00B6564C" w:rsidRDefault="00343B40" w:rsidP="00343B40">
      <w:pPr>
        <w:autoSpaceDE w:val="0"/>
        <w:autoSpaceDN w:val="0"/>
        <w:adjustRightInd w:val="0"/>
        <w:ind w:left="360" w:right="18"/>
        <w:jc w:val="both"/>
        <w:rPr>
          <w:rFonts w:ascii="AvantGarde Bk BT" w:hAnsi="AvantGarde Bk BT"/>
          <w:sz w:val="20"/>
          <w:szCs w:val="20"/>
        </w:rPr>
      </w:pPr>
    </w:p>
    <w:p w:rsidR="00343B40" w:rsidRPr="00B6564C" w:rsidRDefault="00343B40" w:rsidP="00F10B37">
      <w:pPr>
        <w:numPr>
          <w:ilvl w:val="0"/>
          <w:numId w:val="2"/>
        </w:numPr>
        <w:autoSpaceDE w:val="0"/>
        <w:autoSpaceDN w:val="0"/>
        <w:adjustRightInd w:val="0"/>
        <w:ind w:left="720" w:right="18"/>
        <w:jc w:val="both"/>
        <w:rPr>
          <w:rFonts w:ascii="AvantGarde Bk BT" w:hAnsi="AvantGarde Bk BT"/>
          <w:sz w:val="20"/>
          <w:szCs w:val="20"/>
        </w:rPr>
      </w:pPr>
      <w:r w:rsidRPr="00B6564C">
        <w:rPr>
          <w:rFonts w:ascii="AvantGarde Bk BT" w:hAnsi="AvantGarde Bk BT"/>
          <w:sz w:val="20"/>
          <w:szCs w:val="20"/>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343B40" w:rsidRPr="00B6564C" w:rsidRDefault="00343B40" w:rsidP="00343B40">
      <w:pPr>
        <w:autoSpaceDE w:val="0"/>
        <w:autoSpaceDN w:val="0"/>
        <w:adjustRightInd w:val="0"/>
        <w:ind w:left="360" w:right="18"/>
        <w:jc w:val="both"/>
        <w:rPr>
          <w:rFonts w:ascii="AvantGarde Bk BT" w:hAnsi="AvantGarde Bk BT"/>
          <w:sz w:val="20"/>
          <w:szCs w:val="20"/>
        </w:rPr>
      </w:pPr>
    </w:p>
    <w:p w:rsidR="00343B40" w:rsidRPr="00B6564C" w:rsidRDefault="00343B40" w:rsidP="00F10B37">
      <w:pPr>
        <w:numPr>
          <w:ilvl w:val="0"/>
          <w:numId w:val="2"/>
        </w:numPr>
        <w:autoSpaceDE w:val="0"/>
        <w:autoSpaceDN w:val="0"/>
        <w:adjustRightInd w:val="0"/>
        <w:ind w:left="720" w:right="18"/>
        <w:jc w:val="both"/>
        <w:rPr>
          <w:rFonts w:ascii="AvantGarde Bk BT" w:hAnsi="AvantGarde Bk BT"/>
          <w:color w:val="000000"/>
          <w:sz w:val="20"/>
          <w:szCs w:val="20"/>
        </w:rPr>
      </w:pPr>
      <w:r w:rsidRPr="00B6564C">
        <w:rPr>
          <w:rFonts w:ascii="AvantGarde Bk BT" w:hAnsi="AvantGarde Bk BT"/>
          <w:sz w:val="20"/>
          <w:szCs w:val="20"/>
        </w:rPr>
        <w:t xml:space="preserve">Que es atribución de la Universidad realizar programas de docencia, investigación y difusión de la cultura, de acuerdo con los principios y orientaciones previstos en el artículo </w:t>
      </w:r>
      <w:r w:rsidRPr="00B6564C">
        <w:rPr>
          <w:rFonts w:ascii="AvantGarde Bk BT" w:hAnsi="AvantGarde Bk BT"/>
          <w:color w:val="000000"/>
          <w:sz w:val="20"/>
          <w:szCs w:val="20"/>
        </w:rPr>
        <w:t>3o.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rsidR="00343B40" w:rsidRPr="00B6564C" w:rsidRDefault="00343B40" w:rsidP="00343B40">
      <w:pPr>
        <w:autoSpaceDE w:val="0"/>
        <w:autoSpaceDN w:val="0"/>
        <w:adjustRightInd w:val="0"/>
        <w:ind w:left="360" w:right="18"/>
        <w:jc w:val="both"/>
        <w:rPr>
          <w:rFonts w:ascii="AvantGarde Bk BT" w:hAnsi="AvantGarde Bk BT"/>
          <w:color w:val="000000"/>
          <w:sz w:val="20"/>
          <w:szCs w:val="20"/>
        </w:rPr>
      </w:pPr>
    </w:p>
    <w:p w:rsidR="00343B40" w:rsidRPr="00B6564C" w:rsidRDefault="00343B40" w:rsidP="00F10B37">
      <w:pPr>
        <w:numPr>
          <w:ilvl w:val="0"/>
          <w:numId w:val="2"/>
        </w:numPr>
        <w:autoSpaceDE w:val="0"/>
        <w:autoSpaceDN w:val="0"/>
        <w:adjustRightInd w:val="0"/>
        <w:ind w:left="720" w:right="18"/>
        <w:jc w:val="both"/>
        <w:rPr>
          <w:rFonts w:ascii="AvantGarde Bk BT" w:hAnsi="AvantGarde Bk BT"/>
          <w:color w:val="000000"/>
          <w:sz w:val="20"/>
          <w:szCs w:val="20"/>
        </w:rPr>
      </w:pPr>
      <w:r w:rsidRPr="00B6564C">
        <w:rPr>
          <w:rFonts w:ascii="AvantGarde Bk BT" w:hAnsi="AvantGarde Bk BT"/>
          <w:color w:val="000000"/>
          <w:sz w:val="20"/>
          <w:szCs w:val="20"/>
        </w:rPr>
        <w:t xml:space="preserve">Que de acuerdo con el artículo 22 de su Ley Orgánica, la Universidad de Guadalajara adoptará el modelo de Red para organizar sus actividades académicas y administrativas. </w:t>
      </w:r>
    </w:p>
    <w:p w:rsidR="00343B40" w:rsidRPr="00B6564C" w:rsidRDefault="00343B40" w:rsidP="00343B40">
      <w:pPr>
        <w:autoSpaceDE w:val="0"/>
        <w:autoSpaceDN w:val="0"/>
        <w:adjustRightInd w:val="0"/>
        <w:ind w:left="360" w:right="18"/>
        <w:jc w:val="both"/>
        <w:rPr>
          <w:rFonts w:ascii="AvantGarde Bk BT" w:hAnsi="AvantGarde Bk BT"/>
          <w:color w:val="000000"/>
          <w:sz w:val="20"/>
          <w:szCs w:val="20"/>
        </w:rPr>
      </w:pPr>
    </w:p>
    <w:p w:rsidR="00343B40" w:rsidRPr="00B6564C" w:rsidRDefault="00343B40" w:rsidP="00F10B37">
      <w:pPr>
        <w:numPr>
          <w:ilvl w:val="0"/>
          <w:numId w:val="2"/>
        </w:numPr>
        <w:autoSpaceDE w:val="0"/>
        <w:autoSpaceDN w:val="0"/>
        <w:adjustRightInd w:val="0"/>
        <w:ind w:left="720" w:right="18"/>
        <w:jc w:val="both"/>
        <w:rPr>
          <w:rFonts w:ascii="AvantGarde Bk BT" w:hAnsi="AvantGarde Bk BT"/>
          <w:color w:val="000000"/>
          <w:sz w:val="20"/>
          <w:szCs w:val="20"/>
        </w:rPr>
      </w:pPr>
      <w:r w:rsidRPr="00B6564C">
        <w:rPr>
          <w:rFonts w:ascii="AvantGarde Bk BT" w:hAnsi="AvantGarde Bk BT"/>
          <w:color w:val="000000"/>
          <w:sz w:val="20"/>
          <w:szCs w:val="20"/>
        </w:rPr>
        <w:t>Que es atribución del H.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rsidR="00343B40" w:rsidRPr="00B6564C" w:rsidRDefault="00343B40" w:rsidP="00343B40">
      <w:pPr>
        <w:autoSpaceDE w:val="0"/>
        <w:autoSpaceDN w:val="0"/>
        <w:adjustRightInd w:val="0"/>
        <w:ind w:left="360" w:right="18"/>
        <w:jc w:val="both"/>
        <w:rPr>
          <w:rFonts w:ascii="AvantGarde Bk BT" w:hAnsi="AvantGarde Bk BT"/>
          <w:color w:val="000000"/>
          <w:sz w:val="20"/>
          <w:szCs w:val="20"/>
        </w:rPr>
      </w:pPr>
    </w:p>
    <w:p w:rsidR="00343B40" w:rsidRPr="00B6564C" w:rsidRDefault="00343B40" w:rsidP="00F10B37">
      <w:pPr>
        <w:numPr>
          <w:ilvl w:val="0"/>
          <w:numId w:val="2"/>
        </w:numPr>
        <w:autoSpaceDE w:val="0"/>
        <w:autoSpaceDN w:val="0"/>
        <w:adjustRightInd w:val="0"/>
        <w:ind w:left="720" w:right="18"/>
        <w:jc w:val="both"/>
        <w:rPr>
          <w:rFonts w:ascii="AvantGarde Bk BT" w:hAnsi="AvantGarde Bk BT"/>
          <w:color w:val="000000"/>
          <w:sz w:val="20"/>
          <w:szCs w:val="20"/>
        </w:rPr>
      </w:pPr>
      <w:r w:rsidRPr="00B6564C">
        <w:rPr>
          <w:rFonts w:ascii="AvantGarde Bk BT" w:hAnsi="AvantGarde Bk BT"/>
          <w:color w:val="000000"/>
          <w:sz w:val="20"/>
          <w:szCs w:val="20"/>
        </w:rPr>
        <w:t>Que conforme lo previsto en el artículo 27 de la Ley Orgánica, el H. Consejo General Universitario funcionará en pleno o por comisiones.</w:t>
      </w:r>
    </w:p>
    <w:p w:rsidR="00343B40" w:rsidRPr="00B6564C" w:rsidRDefault="00343B40" w:rsidP="00343B40">
      <w:pPr>
        <w:pStyle w:val="Prrafodelista"/>
        <w:ind w:left="360"/>
        <w:rPr>
          <w:rFonts w:ascii="AvantGarde Bk BT" w:hAnsi="AvantGarde Bk BT"/>
          <w:color w:val="000000"/>
          <w:sz w:val="20"/>
          <w:szCs w:val="20"/>
        </w:rPr>
      </w:pPr>
    </w:p>
    <w:p w:rsidR="00343B40" w:rsidRPr="00B6564C" w:rsidRDefault="00343B40" w:rsidP="00F10B37">
      <w:pPr>
        <w:numPr>
          <w:ilvl w:val="0"/>
          <w:numId w:val="2"/>
        </w:numPr>
        <w:autoSpaceDE w:val="0"/>
        <w:autoSpaceDN w:val="0"/>
        <w:adjustRightInd w:val="0"/>
        <w:ind w:left="720" w:right="18"/>
        <w:jc w:val="both"/>
        <w:rPr>
          <w:rFonts w:ascii="AvantGarde Bk BT" w:hAnsi="AvantGarde Bk BT"/>
          <w:sz w:val="20"/>
          <w:szCs w:val="20"/>
        </w:rPr>
      </w:pPr>
      <w:r w:rsidRPr="00B6564C">
        <w:rPr>
          <w:rFonts w:ascii="AvantGarde Bk BT" w:hAnsi="AvantGarde Bk BT"/>
          <w:color w:val="000000"/>
          <w:sz w:val="20"/>
          <w:szCs w:val="20"/>
        </w:rPr>
        <w:t>Que es atribución de la Comisión Permanente de Educación conocer y dictaminar acerca de las propuestas de los consejeros, del Rector General o de los titulares de los Centros, Divisiones y Escuelas, así como proponer las medidas necesarias para el mejoramiento de los sistemas</w:t>
      </w:r>
      <w:r w:rsidRPr="00B6564C">
        <w:rPr>
          <w:rFonts w:ascii="AvantGarde Bk BT" w:hAnsi="AvantGarde Bk BT"/>
          <w:sz w:val="20"/>
          <w:szCs w:val="20"/>
        </w:rPr>
        <w:t xml:space="preserve"> educativos, los criterios e innovaciones pedagógicas, la administración académica, así como las reformas de las que estén en vigor, conforme lo establece el artículo 85, fracciones I y IV del Estatuto General.</w:t>
      </w:r>
    </w:p>
    <w:p w:rsidR="00343B40" w:rsidRPr="00B6564C" w:rsidRDefault="00343B40" w:rsidP="00343B40">
      <w:pPr>
        <w:pStyle w:val="Prrafodelista"/>
        <w:ind w:left="0"/>
        <w:rPr>
          <w:rFonts w:ascii="AvantGarde Bk BT" w:hAnsi="AvantGarde Bk BT"/>
          <w:spacing w:val="-2"/>
          <w:sz w:val="20"/>
          <w:szCs w:val="20"/>
        </w:rPr>
      </w:pPr>
    </w:p>
    <w:p w:rsidR="00343B40" w:rsidRPr="00B6564C" w:rsidRDefault="00343B40" w:rsidP="00F10B37">
      <w:pPr>
        <w:numPr>
          <w:ilvl w:val="0"/>
          <w:numId w:val="2"/>
        </w:numPr>
        <w:autoSpaceDE w:val="0"/>
        <w:autoSpaceDN w:val="0"/>
        <w:adjustRightInd w:val="0"/>
        <w:ind w:left="720" w:right="18"/>
        <w:jc w:val="both"/>
        <w:rPr>
          <w:rFonts w:ascii="AvantGarde Bk BT" w:hAnsi="AvantGarde Bk BT"/>
          <w:sz w:val="20"/>
          <w:szCs w:val="20"/>
        </w:rPr>
      </w:pPr>
      <w:r w:rsidRPr="00B6564C">
        <w:rPr>
          <w:rFonts w:ascii="AvantGarde Bk BT" w:hAnsi="AvantGarde Bk BT"/>
          <w:sz w:val="20"/>
          <w:szCs w:val="20"/>
        </w:rPr>
        <w:t xml:space="preserve">Que es atribución de la Comisión Permanente de Hacienda, proponer </w:t>
      </w:r>
      <w:r w:rsidRPr="00B6564C">
        <w:rPr>
          <w:rFonts w:ascii="AvantGarde Bk BT" w:hAnsi="AvantGarde Bk BT"/>
          <w:color w:val="000000"/>
          <w:sz w:val="20"/>
          <w:szCs w:val="20"/>
        </w:rPr>
        <w:t>al H. Consejo General Universitario el proyecto de aranceles y contribuciones de la Universidad de Guadalajara</w:t>
      </w:r>
      <w:r w:rsidRPr="00B6564C">
        <w:rPr>
          <w:rFonts w:ascii="AvantGarde Bk BT" w:hAnsi="AvantGarde Bk BT"/>
          <w:sz w:val="20"/>
          <w:szCs w:val="20"/>
        </w:rPr>
        <w:t>, de conformidad con la fracción IV del artículo 86 del Estatuto General de la Universidad de Guadalajara.</w:t>
      </w:r>
    </w:p>
    <w:p w:rsidR="00F52781" w:rsidRDefault="00F52781">
      <w:pPr>
        <w:spacing w:after="200" w:line="276" w:lineRule="auto"/>
        <w:rPr>
          <w:rFonts w:ascii="AvantGarde Bk BT" w:hAnsi="AvantGarde Bk BT"/>
          <w:sz w:val="20"/>
          <w:szCs w:val="20"/>
        </w:rPr>
      </w:pPr>
      <w:r>
        <w:rPr>
          <w:rFonts w:ascii="AvantGarde Bk BT" w:hAnsi="AvantGarde Bk BT"/>
          <w:sz w:val="20"/>
          <w:szCs w:val="20"/>
        </w:rPr>
        <w:br w:type="page"/>
      </w:r>
    </w:p>
    <w:p w:rsidR="00343B40" w:rsidRPr="00B6564C" w:rsidRDefault="00343B40" w:rsidP="00343B40">
      <w:pPr>
        <w:pStyle w:val="Prrafodelista"/>
        <w:rPr>
          <w:rFonts w:ascii="AvantGarde Bk BT" w:hAnsi="AvantGarde Bk BT"/>
          <w:sz w:val="20"/>
          <w:szCs w:val="20"/>
        </w:rPr>
      </w:pPr>
    </w:p>
    <w:p w:rsidR="00343B40" w:rsidRPr="00B6564C" w:rsidRDefault="00343B40" w:rsidP="00F10B37">
      <w:pPr>
        <w:numPr>
          <w:ilvl w:val="0"/>
          <w:numId w:val="2"/>
        </w:numPr>
        <w:autoSpaceDE w:val="0"/>
        <w:autoSpaceDN w:val="0"/>
        <w:adjustRightInd w:val="0"/>
        <w:ind w:left="720" w:right="18"/>
        <w:jc w:val="both"/>
        <w:rPr>
          <w:rFonts w:ascii="AvantGarde Bk BT" w:hAnsi="AvantGarde Bk BT"/>
          <w:sz w:val="20"/>
          <w:szCs w:val="20"/>
        </w:rPr>
      </w:pPr>
      <w:r w:rsidRPr="00B6564C">
        <w:rPr>
          <w:rFonts w:ascii="AvantGarde Bk BT" w:hAnsi="AvantGarde Bk BT"/>
          <w:sz w:val="20"/>
          <w:szCs w:val="20"/>
        </w:rPr>
        <w:t>Que la Comisión Permanente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rsidR="00343B40" w:rsidRPr="00FE4775" w:rsidRDefault="00343B40" w:rsidP="00343B40">
      <w:pPr>
        <w:pStyle w:val="Prrafodelista"/>
        <w:rPr>
          <w:rFonts w:ascii="AvantGarde Bk BT" w:hAnsi="AvantGarde Bk BT"/>
          <w:sz w:val="20"/>
          <w:szCs w:val="20"/>
        </w:rPr>
      </w:pPr>
    </w:p>
    <w:p w:rsidR="00A95466" w:rsidRPr="00B6564C" w:rsidRDefault="00343B40" w:rsidP="00F10B37">
      <w:pPr>
        <w:numPr>
          <w:ilvl w:val="0"/>
          <w:numId w:val="2"/>
        </w:numPr>
        <w:autoSpaceDE w:val="0"/>
        <w:autoSpaceDN w:val="0"/>
        <w:adjustRightInd w:val="0"/>
        <w:ind w:left="720" w:right="18"/>
        <w:jc w:val="both"/>
        <w:rPr>
          <w:rFonts w:ascii="AvantGarde Bk BT" w:hAnsi="AvantGarde Bk BT"/>
          <w:sz w:val="20"/>
          <w:szCs w:val="20"/>
        </w:rPr>
      </w:pPr>
      <w:r w:rsidRPr="00FE4775">
        <w:rPr>
          <w:rFonts w:ascii="AvantGarde Bk BT" w:hAnsi="AvantGarde Bk BT"/>
          <w:sz w:val="20"/>
          <w:szCs w:val="20"/>
        </w:rPr>
        <w:t>Que tal y como lo</w:t>
      </w:r>
      <w:r w:rsidR="00434FF7" w:rsidRPr="00FE4775">
        <w:rPr>
          <w:rFonts w:ascii="AvantGarde Bk BT" w:hAnsi="AvantGarde Bk BT"/>
          <w:sz w:val="20"/>
          <w:szCs w:val="20"/>
        </w:rPr>
        <w:t xml:space="preserve"> establece el artículo</w:t>
      </w:r>
      <w:r w:rsidRPr="00FE4775">
        <w:rPr>
          <w:rFonts w:ascii="AvantGarde Bk BT" w:hAnsi="AvantGarde Bk BT"/>
          <w:sz w:val="20"/>
          <w:szCs w:val="20"/>
        </w:rPr>
        <w:t xml:space="preserve"> 9, fracción I del Estatuto Orgánico del Centro Universitario de Ciencias de la Salud, es atribución de la Comisión de Educación de este centro dictaminar sobre la pertinencia y viabilidad de las propuestas para la creación, modificación o supresión de carreras y programas de posgrado a fin de remitirlas, en su </w:t>
      </w:r>
      <w:r w:rsidRPr="00B6564C">
        <w:rPr>
          <w:rFonts w:ascii="AvantGarde Bk BT" w:hAnsi="AvantGarde Bk BT"/>
          <w:sz w:val="20"/>
          <w:szCs w:val="20"/>
        </w:rPr>
        <w:t>caso, al H. Consejo General Universitario.</w:t>
      </w:r>
    </w:p>
    <w:p w:rsidR="00A95466" w:rsidRPr="00B6564C" w:rsidRDefault="00A95466" w:rsidP="00A95466">
      <w:pPr>
        <w:pStyle w:val="Prrafodelista"/>
        <w:rPr>
          <w:rFonts w:ascii="AvantGarde Bk BT" w:hAnsi="AvantGarde Bk BT"/>
          <w:sz w:val="20"/>
          <w:szCs w:val="20"/>
        </w:rPr>
      </w:pPr>
    </w:p>
    <w:p w:rsidR="00343B40" w:rsidRPr="00B6564C" w:rsidRDefault="00343B40" w:rsidP="00F10B37">
      <w:pPr>
        <w:numPr>
          <w:ilvl w:val="0"/>
          <w:numId w:val="2"/>
        </w:numPr>
        <w:autoSpaceDE w:val="0"/>
        <w:autoSpaceDN w:val="0"/>
        <w:adjustRightInd w:val="0"/>
        <w:ind w:left="720" w:right="18"/>
        <w:jc w:val="both"/>
        <w:rPr>
          <w:rFonts w:ascii="AvantGarde Bk BT" w:hAnsi="AvantGarde Bk BT"/>
          <w:sz w:val="20"/>
          <w:szCs w:val="20"/>
        </w:rPr>
      </w:pPr>
      <w:r w:rsidRPr="00B6564C">
        <w:rPr>
          <w:rFonts w:ascii="AvantGarde Bk BT" w:hAnsi="AvantGarde Bk BT"/>
          <w:sz w:val="20"/>
          <w:szCs w:val="20"/>
        </w:rPr>
        <w:t xml:space="preserve">Que los </w:t>
      </w:r>
      <w:r w:rsidRPr="00B6564C">
        <w:rPr>
          <w:rFonts w:ascii="AvantGarde Bk BT" w:hAnsi="AvantGarde Bk BT"/>
          <w:color w:val="000000"/>
          <w:sz w:val="20"/>
          <w:szCs w:val="20"/>
        </w:rPr>
        <w:t>criterios y lineamientos para el desarrollo de posgrados, su organización y funcionamiento, y la creación y modificación de sus planes de estudio, son regulados por el Reglamento General de Posgrado de la</w:t>
      </w:r>
      <w:r w:rsidRPr="00B6564C">
        <w:rPr>
          <w:rFonts w:ascii="AvantGarde Bk BT" w:hAnsi="AvantGarde Bk BT"/>
          <w:sz w:val="20"/>
          <w:szCs w:val="20"/>
        </w:rPr>
        <w:t xml:space="preserve"> Universidad de Guadalajara.</w:t>
      </w:r>
    </w:p>
    <w:p w:rsidR="00343B40" w:rsidRPr="00B6564C" w:rsidRDefault="00343B40" w:rsidP="00343B40">
      <w:pPr>
        <w:autoSpaceDE w:val="0"/>
        <w:autoSpaceDN w:val="0"/>
        <w:adjustRightInd w:val="0"/>
        <w:ind w:right="18"/>
        <w:jc w:val="both"/>
        <w:rPr>
          <w:rFonts w:ascii="AvantGarde Bk BT" w:hAnsi="AvantGarde Bk BT"/>
          <w:sz w:val="20"/>
          <w:szCs w:val="20"/>
        </w:rPr>
      </w:pPr>
    </w:p>
    <w:p w:rsidR="00343B40" w:rsidRPr="00B6564C" w:rsidRDefault="00343B40" w:rsidP="00343B40">
      <w:pPr>
        <w:autoSpaceDE w:val="0"/>
        <w:autoSpaceDN w:val="0"/>
        <w:adjustRightInd w:val="0"/>
        <w:ind w:right="18"/>
        <w:jc w:val="both"/>
        <w:rPr>
          <w:rFonts w:ascii="AvantGarde Bk BT" w:hAnsi="AvantGarde Bk BT"/>
          <w:sz w:val="20"/>
          <w:szCs w:val="20"/>
        </w:rPr>
      </w:pPr>
      <w:r w:rsidRPr="00B6564C">
        <w:rPr>
          <w:rFonts w:ascii="AvantGarde Bk BT" w:hAnsi="AvantGarde Bk BT"/>
          <w:sz w:val="20"/>
          <w:szCs w:val="20"/>
        </w:rPr>
        <w:t xml:space="preserve">Por lo antes expuesto y fundado, </w:t>
      </w:r>
      <w:r w:rsidRPr="00B6564C">
        <w:rPr>
          <w:rFonts w:ascii="AvantGarde Bk BT" w:hAnsi="AvantGarde Bk BT" w:cs="Arial"/>
          <w:sz w:val="20"/>
          <w:szCs w:val="20"/>
        </w:rPr>
        <w:t>estas Comisiones Permanentes</w:t>
      </w:r>
      <w:r w:rsidRPr="00B6564C">
        <w:rPr>
          <w:rFonts w:ascii="AvantGarde Bk BT" w:hAnsi="AvantGarde Bk BT"/>
          <w:sz w:val="20"/>
          <w:szCs w:val="20"/>
        </w:rPr>
        <w:t xml:space="preserve"> de Educación y de Hacienda, tienen a bien proponer al pleno del H. Consejo General Universitario los siguientes:</w:t>
      </w:r>
    </w:p>
    <w:p w:rsidR="00E5760B" w:rsidRDefault="00E5760B" w:rsidP="00343B40">
      <w:pPr>
        <w:jc w:val="center"/>
        <w:rPr>
          <w:rFonts w:ascii="AvantGarde Bk BT" w:hAnsi="AvantGarde Bk BT" w:cs="Arial"/>
          <w:b/>
          <w:bCs/>
          <w:sz w:val="20"/>
          <w:szCs w:val="20"/>
          <w:lang w:val="pt-BR"/>
        </w:rPr>
      </w:pPr>
    </w:p>
    <w:p w:rsidR="00343B40" w:rsidRPr="00B6564C" w:rsidRDefault="00343B40" w:rsidP="00343B40">
      <w:pPr>
        <w:jc w:val="center"/>
        <w:rPr>
          <w:rFonts w:ascii="AvantGarde Bk BT" w:hAnsi="AvantGarde Bk BT" w:cs="Arial"/>
          <w:b/>
          <w:bCs/>
          <w:sz w:val="20"/>
          <w:szCs w:val="20"/>
          <w:lang w:val="pt-BR"/>
        </w:rPr>
      </w:pPr>
      <w:r w:rsidRPr="00B6564C">
        <w:rPr>
          <w:rFonts w:ascii="AvantGarde Bk BT" w:hAnsi="AvantGarde Bk BT" w:cs="Arial"/>
          <w:b/>
          <w:bCs/>
          <w:sz w:val="20"/>
          <w:szCs w:val="20"/>
          <w:lang w:val="pt-BR"/>
        </w:rPr>
        <w:t>RESOLUTIVOS</w:t>
      </w:r>
    </w:p>
    <w:p w:rsidR="0032460C" w:rsidRPr="00B6564C" w:rsidRDefault="0032460C" w:rsidP="0032460C">
      <w:pPr>
        <w:rPr>
          <w:rFonts w:ascii="AvantGarde Bk BT" w:hAnsi="AvantGarde Bk BT" w:cs="Arial"/>
          <w:sz w:val="20"/>
          <w:szCs w:val="20"/>
          <w:lang w:val="pt-BR"/>
        </w:rPr>
      </w:pPr>
    </w:p>
    <w:p w:rsidR="00B63169" w:rsidRPr="00B6564C" w:rsidRDefault="000C5D8E" w:rsidP="008C2D66">
      <w:pPr>
        <w:jc w:val="both"/>
        <w:rPr>
          <w:rFonts w:ascii="AvantGarde Bk BT" w:hAnsi="AvantGarde Bk BT" w:cs="Arial"/>
          <w:sz w:val="20"/>
          <w:szCs w:val="20"/>
        </w:rPr>
      </w:pPr>
      <w:r w:rsidRPr="00B6564C">
        <w:rPr>
          <w:rFonts w:ascii="AvantGarde Bk BT" w:hAnsi="AvantGarde Bk BT" w:cs="Arial"/>
          <w:b/>
          <w:sz w:val="20"/>
          <w:szCs w:val="20"/>
          <w:lang w:val="es-ES_tradnl"/>
        </w:rPr>
        <w:t xml:space="preserve">PRIMERO. </w:t>
      </w:r>
      <w:r w:rsidRPr="00B6564C">
        <w:rPr>
          <w:rFonts w:ascii="AvantGarde Bk BT" w:hAnsi="AvantGarde Bk BT"/>
          <w:sz w:val="20"/>
          <w:szCs w:val="20"/>
          <w:lang w:val="es-ES_tradnl"/>
        </w:rPr>
        <w:t>Se</w:t>
      </w:r>
      <w:r w:rsidR="005877BF" w:rsidRPr="00B6564C">
        <w:rPr>
          <w:rFonts w:ascii="AvantGarde Bk BT" w:hAnsi="AvantGarde Bk BT"/>
          <w:sz w:val="20"/>
          <w:szCs w:val="20"/>
          <w:lang w:val="es-ES_tradnl"/>
        </w:rPr>
        <w:t xml:space="preserve"> </w:t>
      </w:r>
      <w:r w:rsidR="005877BF" w:rsidRPr="00B6564C">
        <w:rPr>
          <w:rFonts w:ascii="AvantGarde Bk BT" w:hAnsi="AvantGarde Bk BT"/>
          <w:b/>
          <w:sz w:val="20"/>
          <w:szCs w:val="20"/>
          <w:lang w:val="es-ES_tradnl"/>
        </w:rPr>
        <w:t xml:space="preserve">modifica </w:t>
      </w:r>
      <w:r w:rsidR="00B63169" w:rsidRPr="00B6564C">
        <w:rPr>
          <w:rFonts w:ascii="AvantGarde Bk BT" w:hAnsi="AvantGarde Bk BT"/>
          <w:b/>
          <w:sz w:val="20"/>
          <w:szCs w:val="20"/>
          <w:lang w:val="es-ES_tradnl"/>
        </w:rPr>
        <w:t>el</w:t>
      </w:r>
      <w:r w:rsidR="008C2D66" w:rsidRPr="00B6564C">
        <w:rPr>
          <w:rFonts w:ascii="AvantGarde Bk BT" w:hAnsi="AvantGarde Bk BT"/>
          <w:b/>
          <w:sz w:val="20"/>
          <w:szCs w:val="20"/>
          <w:lang w:val="es-ES_tradnl"/>
        </w:rPr>
        <w:t xml:space="preserve"> resolutivo </w:t>
      </w:r>
      <w:r w:rsidR="00434FF7">
        <w:rPr>
          <w:rFonts w:ascii="AvantGarde Bk BT" w:hAnsi="AvantGarde Bk BT"/>
          <w:b/>
          <w:sz w:val="20"/>
          <w:szCs w:val="20"/>
          <w:lang w:val="es-ES_tradnl"/>
        </w:rPr>
        <w:t>SEGUNDO</w:t>
      </w:r>
      <w:r w:rsidR="008C2D66" w:rsidRPr="00B6564C">
        <w:rPr>
          <w:rFonts w:ascii="AvantGarde Bk BT" w:hAnsi="AvantGarde Bk BT"/>
          <w:b/>
          <w:sz w:val="20"/>
          <w:szCs w:val="20"/>
          <w:lang w:val="es-ES_tradnl"/>
        </w:rPr>
        <w:t xml:space="preserve"> del dictamen </w:t>
      </w:r>
      <w:r w:rsidR="008C2D66" w:rsidRPr="00B6564C">
        <w:rPr>
          <w:rFonts w:ascii="AvantGarde Bk BT" w:hAnsi="AvantGarde Bk BT" w:cs="Arial"/>
          <w:b/>
          <w:sz w:val="20"/>
          <w:szCs w:val="20"/>
        </w:rPr>
        <w:t>I/2006/204</w:t>
      </w:r>
      <w:r w:rsidR="008C2D66" w:rsidRPr="00B6564C">
        <w:rPr>
          <w:rFonts w:ascii="AvantGarde Bk BT" w:hAnsi="AvantGarde Bk BT" w:cs="Arial"/>
          <w:sz w:val="20"/>
          <w:szCs w:val="20"/>
        </w:rPr>
        <w:t xml:space="preserve">, de fecha 23 de mayo de 2006, mediante el cual se aprobó la creación del </w:t>
      </w:r>
      <w:r w:rsidR="00B63169" w:rsidRPr="00B6564C">
        <w:rPr>
          <w:rFonts w:ascii="AvantGarde Bk BT" w:hAnsi="AvantGarde Bk BT"/>
          <w:sz w:val="20"/>
          <w:szCs w:val="20"/>
          <w:lang w:val="es-ES_tradnl"/>
        </w:rPr>
        <w:t xml:space="preserve">programa académico del </w:t>
      </w:r>
      <w:r w:rsidR="00B63169" w:rsidRPr="00B6564C">
        <w:rPr>
          <w:rFonts w:ascii="AvantGarde Bk BT" w:hAnsi="AvantGarde Bk BT"/>
          <w:b/>
          <w:sz w:val="20"/>
          <w:szCs w:val="20"/>
          <w:lang w:val="es-ES_tradnl"/>
        </w:rPr>
        <w:t>Doctorado en Ciencias de la Salud Pública</w:t>
      </w:r>
      <w:r w:rsidR="00B63169" w:rsidRPr="00B6564C">
        <w:rPr>
          <w:rFonts w:ascii="AvantGarde Bk BT" w:hAnsi="AvantGarde Bk BT"/>
          <w:sz w:val="20"/>
          <w:szCs w:val="20"/>
          <w:lang w:val="es-ES_tradnl"/>
        </w:rPr>
        <w:t xml:space="preserve"> </w:t>
      </w:r>
      <w:r w:rsidR="00B63169" w:rsidRPr="00B6564C">
        <w:rPr>
          <w:rFonts w:ascii="AvantGarde Bk BT" w:hAnsi="AvantGarde Bk BT" w:cs="Arial"/>
          <w:sz w:val="20"/>
          <w:szCs w:val="20"/>
        </w:rPr>
        <w:t xml:space="preserve">de la Red Universitaria, </w:t>
      </w:r>
      <w:r w:rsidR="008C2D66" w:rsidRPr="00B6564C">
        <w:rPr>
          <w:rFonts w:ascii="AvantGarde Bk BT" w:hAnsi="AvantGarde Bk BT" w:cs="Arial"/>
          <w:sz w:val="20"/>
          <w:szCs w:val="20"/>
        </w:rPr>
        <w:t xml:space="preserve">por el H. Consejo General Universitario el 21 de julio de 2006, </w:t>
      </w:r>
      <w:r w:rsidR="00B63169" w:rsidRPr="00B6564C">
        <w:rPr>
          <w:rFonts w:ascii="AvantGarde Bk BT" w:hAnsi="AvantGarde Bk BT" w:cs="Arial"/>
          <w:sz w:val="20"/>
          <w:szCs w:val="20"/>
        </w:rPr>
        <w:t xml:space="preserve">teniendo como sede el Centro Universitario de Ciencias de la Salud, </w:t>
      </w:r>
      <w:r w:rsidR="00B63169" w:rsidRPr="00B6564C">
        <w:rPr>
          <w:rFonts w:ascii="AvantGarde Bk BT" w:hAnsi="AvantGarde Bk BT" w:cs="Arial"/>
          <w:b/>
          <w:sz w:val="20"/>
          <w:szCs w:val="20"/>
        </w:rPr>
        <w:t xml:space="preserve">a partir del ciclo escolar </w:t>
      </w:r>
      <w:r w:rsidR="00E20C07" w:rsidRPr="00B6564C">
        <w:rPr>
          <w:rFonts w:ascii="AvantGarde Bk BT" w:hAnsi="AvantGarde Bk BT" w:cs="Arial"/>
          <w:b/>
          <w:sz w:val="20"/>
          <w:szCs w:val="20"/>
        </w:rPr>
        <w:t>2022</w:t>
      </w:r>
      <w:r w:rsidR="008C2D66" w:rsidRPr="00B6564C">
        <w:rPr>
          <w:rFonts w:ascii="AvantGarde Bk BT" w:hAnsi="AvantGarde Bk BT" w:cs="Arial"/>
          <w:b/>
          <w:sz w:val="20"/>
          <w:szCs w:val="20"/>
        </w:rPr>
        <w:t xml:space="preserve"> “</w:t>
      </w:r>
      <w:r w:rsidR="00E20C07" w:rsidRPr="00B6564C">
        <w:rPr>
          <w:rFonts w:ascii="AvantGarde Bk BT" w:hAnsi="AvantGarde Bk BT" w:cs="Arial"/>
          <w:b/>
          <w:sz w:val="20"/>
          <w:szCs w:val="20"/>
        </w:rPr>
        <w:t>A</w:t>
      </w:r>
      <w:r w:rsidR="008C2D66" w:rsidRPr="00B6564C">
        <w:rPr>
          <w:rFonts w:ascii="AvantGarde Bk BT" w:hAnsi="AvantGarde Bk BT" w:cs="Arial"/>
          <w:b/>
          <w:sz w:val="20"/>
          <w:szCs w:val="20"/>
        </w:rPr>
        <w:t>”</w:t>
      </w:r>
      <w:r w:rsidR="008C2D66" w:rsidRPr="00B6564C">
        <w:rPr>
          <w:rFonts w:ascii="AvantGarde Bk BT" w:hAnsi="AvantGarde Bk BT" w:cs="Arial"/>
          <w:sz w:val="20"/>
          <w:szCs w:val="20"/>
        </w:rPr>
        <w:t>, para quedar como sigue:</w:t>
      </w:r>
    </w:p>
    <w:p w:rsidR="00B63169" w:rsidRPr="00B6564C" w:rsidRDefault="00B63169" w:rsidP="000C5D8E">
      <w:pPr>
        <w:jc w:val="both"/>
        <w:rPr>
          <w:rFonts w:ascii="AvantGarde Bk BT" w:hAnsi="AvantGarde Bk BT"/>
          <w:sz w:val="20"/>
          <w:szCs w:val="20"/>
        </w:rPr>
      </w:pPr>
    </w:p>
    <w:p w:rsidR="000C5D8E" w:rsidRPr="00B6564C" w:rsidRDefault="000C5D8E" w:rsidP="00510C98">
      <w:pPr>
        <w:tabs>
          <w:tab w:val="left" w:pos="9072"/>
        </w:tabs>
        <w:ind w:right="333"/>
        <w:jc w:val="both"/>
        <w:rPr>
          <w:rFonts w:ascii="AvantGarde Bk BT" w:hAnsi="AvantGarde Bk BT" w:cs="Arial"/>
          <w:i/>
          <w:spacing w:val="-2"/>
          <w:sz w:val="20"/>
          <w:szCs w:val="20"/>
          <w:lang w:val="es-ES_tradnl"/>
        </w:rPr>
      </w:pPr>
      <w:r w:rsidRPr="00B6564C">
        <w:rPr>
          <w:rFonts w:ascii="AvantGarde Bk BT" w:hAnsi="AvantGarde Bk BT" w:cs="Arial"/>
          <w:b/>
          <w:spacing w:val="-2"/>
          <w:sz w:val="20"/>
          <w:szCs w:val="20"/>
          <w:lang w:val="es-ES_tradnl"/>
        </w:rPr>
        <w:t>“</w:t>
      </w:r>
      <w:r w:rsidR="00AC2E57" w:rsidRPr="00B6564C">
        <w:rPr>
          <w:rFonts w:ascii="AvantGarde Bk BT" w:hAnsi="AvantGarde Bk BT" w:cs="Arial"/>
          <w:b/>
          <w:i/>
          <w:spacing w:val="-2"/>
          <w:sz w:val="20"/>
          <w:szCs w:val="20"/>
          <w:lang w:val="es-ES_tradnl"/>
        </w:rPr>
        <w:t>SEGUNDO.</w:t>
      </w:r>
      <w:r w:rsidR="00960B64" w:rsidRPr="00B6564C">
        <w:rPr>
          <w:rFonts w:ascii="AvantGarde Bk BT" w:hAnsi="AvantGarde Bk BT" w:cs="Arial"/>
          <w:b/>
          <w:i/>
          <w:spacing w:val="-2"/>
          <w:sz w:val="20"/>
          <w:szCs w:val="20"/>
          <w:lang w:val="es-ES_tradnl"/>
        </w:rPr>
        <w:t xml:space="preserve"> </w:t>
      </w:r>
      <w:r w:rsidR="00AC2E57" w:rsidRPr="00B6564C">
        <w:rPr>
          <w:rFonts w:ascii="AvantGarde Bk BT" w:hAnsi="AvantGarde Bk BT" w:cs="Arial"/>
          <w:i/>
          <w:spacing w:val="-2"/>
          <w:sz w:val="20"/>
          <w:szCs w:val="20"/>
          <w:lang w:val="es-ES_tradnl"/>
        </w:rPr>
        <w:t>El Programa del Doctorado en Ciencias de la Salud Pública, está enfocado a la investigación con una modalidad escolarizada, con el ingreso directo a partir de licenciatura y se organiza conforme a la siguiente estructura:</w:t>
      </w:r>
    </w:p>
    <w:p w:rsidR="00AC2E57" w:rsidRPr="00B6564C" w:rsidRDefault="00AC2E57" w:rsidP="00B63169">
      <w:pPr>
        <w:ind w:left="567" w:right="333"/>
        <w:jc w:val="both"/>
        <w:rPr>
          <w:rFonts w:ascii="AvantGarde Bk BT" w:hAnsi="AvantGarde Bk BT" w:cs="Arial"/>
          <w:i/>
          <w:spacing w:val="-2"/>
          <w:sz w:val="20"/>
          <w:szCs w:val="20"/>
          <w:lang w:val="es-ES_tradnl"/>
        </w:rPr>
      </w:pPr>
    </w:p>
    <w:p w:rsidR="00AC2E57" w:rsidRPr="00B6564C" w:rsidRDefault="00AC2E57" w:rsidP="00AC2E57">
      <w:pPr>
        <w:jc w:val="center"/>
        <w:rPr>
          <w:rFonts w:ascii="AvantGarde Bk BT" w:hAnsi="AvantGarde Bk BT" w:cs="Arial"/>
          <w:b/>
          <w:i/>
          <w:spacing w:val="-2"/>
          <w:sz w:val="20"/>
          <w:szCs w:val="20"/>
          <w:lang w:val="es-ES_tradnl"/>
        </w:rPr>
      </w:pPr>
      <w:r w:rsidRPr="00B6564C">
        <w:rPr>
          <w:rFonts w:ascii="AvantGarde Bk BT" w:hAnsi="AvantGarde Bk BT" w:cs="Arial"/>
          <w:b/>
          <w:i/>
          <w:spacing w:val="-2"/>
          <w:sz w:val="20"/>
          <w:szCs w:val="20"/>
          <w:lang w:val="es-ES_tradnl"/>
        </w:rPr>
        <w:t>PLAN DE ESTUDIOS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40"/>
        <w:gridCol w:w="1127"/>
        <w:gridCol w:w="1185"/>
      </w:tblGrid>
      <w:tr w:rsidR="00AC2E57" w:rsidRPr="00B6564C" w:rsidTr="00D31C9E">
        <w:trPr>
          <w:jc w:val="center"/>
        </w:trPr>
        <w:tc>
          <w:tcPr>
            <w:tcW w:w="4840" w:type="dxa"/>
            <w:vAlign w:val="center"/>
          </w:tcPr>
          <w:p w:rsidR="00AC2E57" w:rsidRPr="00B6564C" w:rsidRDefault="00AC2E57" w:rsidP="00E5760B">
            <w:pPr>
              <w:pStyle w:val="Textoindependiente"/>
              <w:jc w:val="center"/>
              <w:rPr>
                <w:rFonts w:ascii="AvantGarde Bk BT" w:hAnsi="AvantGarde Bk BT" w:cs="Arial"/>
                <w:b/>
                <w:i/>
                <w:spacing w:val="-2"/>
                <w:sz w:val="20"/>
                <w:szCs w:val="20"/>
                <w:lang w:val="es-ES_tradnl"/>
              </w:rPr>
            </w:pPr>
            <w:r w:rsidRPr="00B6564C">
              <w:rPr>
                <w:rFonts w:ascii="AvantGarde Bk BT" w:hAnsi="AvantGarde Bk BT" w:cs="Arial"/>
                <w:b/>
                <w:i/>
                <w:spacing w:val="-2"/>
                <w:sz w:val="20"/>
                <w:szCs w:val="20"/>
                <w:lang w:val="es-ES_tradnl"/>
              </w:rPr>
              <w:t>Áreas de Formación</w:t>
            </w:r>
          </w:p>
        </w:tc>
        <w:tc>
          <w:tcPr>
            <w:tcW w:w="1127" w:type="dxa"/>
            <w:vAlign w:val="center"/>
          </w:tcPr>
          <w:p w:rsidR="00AC2E57" w:rsidRPr="00B6564C" w:rsidRDefault="00AC2E57" w:rsidP="00E5760B">
            <w:pPr>
              <w:pStyle w:val="Textoindependiente"/>
              <w:jc w:val="center"/>
              <w:rPr>
                <w:rFonts w:ascii="AvantGarde Bk BT" w:hAnsi="AvantGarde Bk BT" w:cs="Arial"/>
                <w:b/>
                <w:i/>
                <w:spacing w:val="-2"/>
                <w:sz w:val="20"/>
                <w:szCs w:val="20"/>
                <w:lang w:val="es-ES_tradnl"/>
              </w:rPr>
            </w:pPr>
            <w:r w:rsidRPr="00B6564C">
              <w:rPr>
                <w:rFonts w:ascii="AvantGarde Bk BT" w:hAnsi="AvantGarde Bk BT" w:cs="Arial"/>
                <w:b/>
                <w:i/>
                <w:spacing w:val="-2"/>
                <w:sz w:val="20"/>
                <w:szCs w:val="20"/>
                <w:lang w:val="es-ES_tradnl"/>
              </w:rPr>
              <w:t>Créditos</w:t>
            </w:r>
          </w:p>
        </w:tc>
        <w:tc>
          <w:tcPr>
            <w:tcW w:w="1185" w:type="dxa"/>
            <w:vAlign w:val="center"/>
          </w:tcPr>
          <w:p w:rsidR="00AC2E57" w:rsidRPr="00B6564C" w:rsidRDefault="00AC2E57" w:rsidP="00E5760B">
            <w:pPr>
              <w:pStyle w:val="Textoindependiente"/>
              <w:jc w:val="center"/>
              <w:rPr>
                <w:rFonts w:ascii="AvantGarde Bk BT" w:hAnsi="AvantGarde Bk BT" w:cs="Arial"/>
                <w:b/>
                <w:i/>
                <w:spacing w:val="-2"/>
                <w:sz w:val="20"/>
                <w:szCs w:val="20"/>
                <w:lang w:val="es-ES_tradnl"/>
              </w:rPr>
            </w:pPr>
            <w:r w:rsidRPr="00B6564C">
              <w:rPr>
                <w:rFonts w:ascii="AvantGarde Bk BT" w:hAnsi="AvantGarde Bk BT" w:cs="Arial"/>
                <w:b/>
                <w:i/>
                <w:spacing w:val="-2"/>
                <w:sz w:val="20"/>
                <w:szCs w:val="20"/>
                <w:lang w:val="es-ES_tradnl"/>
              </w:rPr>
              <w:t>%</w:t>
            </w:r>
          </w:p>
        </w:tc>
      </w:tr>
      <w:tr w:rsidR="00AC2E57" w:rsidRPr="00B6564C" w:rsidTr="00D31C9E">
        <w:trPr>
          <w:jc w:val="center"/>
        </w:trPr>
        <w:tc>
          <w:tcPr>
            <w:tcW w:w="4840" w:type="dxa"/>
            <w:vAlign w:val="center"/>
          </w:tcPr>
          <w:p w:rsidR="00AC2E57" w:rsidRPr="00B6564C" w:rsidRDefault="00845848" w:rsidP="00E5760B">
            <w:pPr>
              <w:pStyle w:val="Textoindependiente"/>
              <w:jc w:val="both"/>
              <w:rPr>
                <w:rFonts w:ascii="AvantGarde Bk BT" w:hAnsi="AvantGarde Bk BT" w:cs="Arial"/>
                <w:i/>
                <w:spacing w:val="-2"/>
                <w:sz w:val="20"/>
                <w:szCs w:val="20"/>
                <w:lang w:val="es-ES_tradnl"/>
              </w:rPr>
            </w:pPr>
            <w:r>
              <w:rPr>
                <w:rFonts w:ascii="AvantGarde Bk BT" w:hAnsi="AvantGarde Bk BT" w:cs="Arial"/>
                <w:i/>
                <w:spacing w:val="-2"/>
                <w:sz w:val="20"/>
                <w:szCs w:val="20"/>
                <w:lang w:val="es-ES_tradnl"/>
              </w:rPr>
              <w:t>Área de Formación Básica</w:t>
            </w:r>
            <w:r w:rsidR="00AC2E57" w:rsidRPr="00B6564C">
              <w:rPr>
                <w:rFonts w:ascii="AvantGarde Bk BT" w:hAnsi="AvantGarde Bk BT" w:cs="Arial"/>
                <w:i/>
                <w:spacing w:val="-2"/>
                <w:sz w:val="20"/>
                <w:szCs w:val="20"/>
                <w:lang w:val="es-ES_tradnl"/>
              </w:rPr>
              <w:t xml:space="preserve"> Común Obligatoria</w:t>
            </w:r>
          </w:p>
        </w:tc>
        <w:tc>
          <w:tcPr>
            <w:tcW w:w="1127" w:type="dxa"/>
            <w:vAlign w:val="center"/>
          </w:tcPr>
          <w:p w:rsidR="00AC2E57" w:rsidRPr="00B6564C" w:rsidRDefault="00AC2E57" w:rsidP="00E5760B">
            <w:pPr>
              <w:pStyle w:val="Textoindependiente"/>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27</w:t>
            </w:r>
          </w:p>
        </w:tc>
        <w:tc>
          <w:tcPr>
            <w:tcW w:w="1185" w:type="dxa"/>
            <w:vAlign w:val="center"/>
          </w:tcPr>
          <w:p w:rsidR="00AC2E57" w:rsidRPr="00B6564C" w:rsidRDefault="00AC2E57" w:rsidP="00E5760B">
            <w:pPr>
              <w:pStyle w:val="Textoindependiente"/>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12</w:t>
            </w:r>
          </w:p>
        </w:tc>
      </w:tr>
      <w:tr w:rsidR="00AC2E57" w:rsidRPr="00B6564C" w:rsidTr="00D31C9E">
        <w:trPr>
          <w:jc w:val="center"/>
        </w:trPr>
        <w:tc>
          <w:tcPr>
            <w:tcW w:w="4840" w:type="dxa"/>
            <w:vAlign w:val="center"/>
          </w:tcPr>
          <w:p w:rsidR="00AC2E57" w:rsidRPr="00B6564C" w:rsidRDefault="00845848" w:rsidP="00E5760B">
            <w:pPr>
              <w:pStyle w:val="Textoindependiente"/>
              <w:jc w:val="both"/>
              <w:rPr>
                <w:rFonts w:ascii="AvantGarde Bk BT" w:hAnsi="AvantGarde Bk BT" w:cs="Arial"/>
                <w:i/>
                <w:spacing w:val="-2"/>
                <w:sz w:val="20"/>
                <w:szCs w:val="20"/>
                <w:lang w:val="es-ES_tradnl"/>
              </w:rPr>
            </w:pPr>
            <w:r>
              <w:rPr>
                <w:rFonts w:ascii="AvantGarde Bk BT" w:hAnsi="AvantGarde Bk BT" w:cs="Arial"/>
                <w:i/>
                <w:spacing w:val="-2"/>
                <w:sz w:val="20"/>
                <w:szCs w:val="20"/>
                <w:lang w:val="es-ES_tradnl"/>
              </w:rPr>
              <w:t>Área de Formación Básica</w:t>
            </w:r>
            <w:r w:rsidR="00AC2E57" w:rsidRPr="00B6564C">
              <w:rPr>
                <w:rFonts w:ascii="AvantGarde Bk BT" w:hAnsi="AvantGarde Bk BT" w:cs="Arial"/>
                <w:i/>
                <w:spacing w:val="-2"/>
                <w:sz w:val="20"/>
                <w:szCs w:val="20"/>
                <w:lang w:val="es-ES_tradnl"/>
              </w:rPr>
              <w:t xml:space="preserve"> Particular</w:t>
            </w:r>
          </w:p>
        </w:tc>
        <w:tc>
          <w:tcPr>
            <w:tcW w:w="1127" w:type="dxa"/>
            <w:vAlign w:val="center"/>
          </w:tcPr>
          <w:p w:rsidR="00AC2E57" w:rsidRPr="00B6564C" w:rsidRDefault="00AC2E57" w:rsidP="00E5760B">
            <w:pPr>
              <w:pStyle w:val="Textoindependiente"/>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85</w:t>
            </w:r>
          </w:p>
        </w:tc>
        <w:tc>
          <w:tcPr>
            <w:tcW w:w="1185" w:type="dxa"/>
            <w:vAlign w:val="center"/>
          </w:tcPr>
          <w:p w:rsidR="00AC2E57" w:rsidRPr="00B6564C" w:rsidRDefault="00AC2E57" w:rsidP="00E5760B">
            <w:pPr>
              <w:pStyle w:val="Textoindependiente"/>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38</w:t>
            </w:r>
          </w:p>
        </w:tc>
      </w:tr>
      <w:tr w:rsidR="00AC2E57" w:rsidRPr="00B6564C" w:rsidTr="00D31C9E">
        <w:trPr>
          <w:jc w:val="center"/>
        </w:trPr>
        <w:tc>
          <w:tcPr>
            <w:tcW w:w="4840" w:type="dxa"/>
            <w:vAlign w:val="center"/>
          </w:tcPr>
          <w:p w:rsidR="00AC2E57" w:rsidRPr="00B6564C" w:rsidRDefault="00AC2E57" w:rsidP="00E5760B">
            <w:pPr>
              <w:pStyle w:val="Textoindependiente"/>
              <w:jc w:val="both"/>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Área de Formación Especi</w:t>
            </w:r>
            <w:r w:rsidR="00845848">
              <w:rPr>
                <w:rFonts w:ascii="AvantGarde Bk BT" w:hAnsi="AvantGarde Bk BT" w:cs="Arial"/>
                <w:i/>
                <w:spacing w:val="-2"/>
                <w:sz w:val="20"/>
                <w:szCs w:val="20"/>
                <w:lang w:val="es-ES_tradnl"/>
              </w:rPr>
              <w:t>a</w:t>
            </w:r>
            <w:r w:rsidRPr="00B6564C">
              <w:rPr>
                <w:rFonts w:ascii="AvantGarde Bk BT" w:hAnsi="AvantGarde Bk BT" w:cs="Arial"/>
                <w:i/>
                <w:spacing w:val="-2"/>
                <w:sz w:val="20"/>
                <w:szCs w:val="20"/>
                <w:lang w:val="es-ES_tradnl"/>
              </w:rPr>
              <w:t>lizante</w:t>
            </w:r>
            <w:r w:rsidR="00845848">
              <w:rPr>
                <w:rFonts w:ascii="AvantGarde Bk BT" w:hAnsi="AvantGarde Bk BT" w:cs="Arial"/>
                <w:i/>
                <w:spacing w:val="-2"/>
                <w:sz w:val="20"/>
                <w:szCs w:val="20"/>
                <w:lang w:val="es-ES_tradnl"/>
              </w:rPr>
              <w:t xml:space="preserve"> Selectiva</w:t>
            </w:r>
          </w:p>
        </w:tc>
        <w:tc>
          <w:tcPr>
            <w:tcW w:w="1127" w:type="dxa"/>
            <w:vAlign w:val="center"/>
          </w:tcPr>
          <w:p w:rsidR="00AC2E57" w:rsidRPr="00B6564C" w:rsidRDefault="00AC2E57" w:rsidP="00E5760B">
            <w:pPr>
              <w:pStyle w:val="Textoindependiente"/>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21</w:t>
            </w:r>
          </w:p>
        </w:tc>
        <w:tc>
          <w:tcPr>
            <w:tcW w:w="1185" w:type="dxa"/>
            <w:vAlign w:val="center"/>
          </w:tcPr>
          <w:p w:rsidR="00AC2E57" w:rsidRPr="00B6564C" w:rsidRDefault="00AC2E57" w:rsidP="00E5760B">
            <w:pPr>
              <w:pStyle w:val="Textoindependiente"/>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9</w:t>
            </w:r>
          </w:p>
        </w:tc>
      </w:tr>
      <w:tr w:rsidR="00AC2E57" w:rsidRPr="00B6564C" w:rsidTr="00D31C9E">
        <w:trPr>
          <w:jc w:val="center"/>
        </w:trPr>
        <w:tc>
          <w:tcPr>
            <w:tcW w:w="4840" w:type="dxa"/>
            <w:vAlign w:val="center"/>
          </w:tcPr>
          <w:p w:rsidR="00AC2E57" w:rsidRPr="00B6564C" w:rsidRDefault="00AC2E57" w:rsidP="00E5760B">
            <w:pPr>
              <w:pStyle w:val="Textoindependiente"/>
              <w:jc w:val="both"/>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Área de Formación Optativa Abierta</w:t>
            </w:r>
          </w:p>
        </w:tc>
        <w:tc>
          <w:tcPr>
            <w:tcW w:w="1127" w:type="dxa"/>
            <w:vAlign w:val="center"/>
          </w:tcPr>
          <w:p w:rsidR="00AC2E57" w:rsidRPr="00B6564C" w:rsidRDefault="00AC2E57" w:rsidP="00E5760B">
            <w:pPr>
              <w:pStyle w:val="Textoindependiente"/>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92</w:t>
            </w:r>
          </w:p>
        </w:tc>
        <w:tc>
          <w:tcPr>
            <w:tcW w:w="1185" w:type="dxa"/>
            <w:vAlign w:val="center"/>
          </w:tcPr>
          <w:p w:rsidR="00AC2E57" w:rsidRPr="00B6564C" w:rsidRDefault="00AC2E57" w:rsidP="00E5760B">
            <w:pPr>
              <w:pStyle w:val="Textoindependiente"/>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41</w:t>
            </w:r>
          </w:p>
        </w:tc>
      </w:tr>
      <w:tr w:rsidR="00AC2E57" w:rsidRPr="00B6564C" w:rsidTr="00D31C9E">
        <w:trPr>
          <w:jc w:val="center"/>
        </w:trPr>
        <w:tc>
          <w:tcPr>
            <w:tcW w:w="4840" w:type="dxa"/>
            <w:vAlign w:val="center"/>
          </w:tcPr>
          <w:p w:rsidR="00AC2E57" w:rsidRPr="00B6564C" w:rsidRDefault="00AC2E57" w:rsidP="00434FF7">
            <w:pPr>
              <w:pStyle w:val="Textoindependiente"/>
              <w:jc w:val="center"/>
              <w:rPr>
                <w:rFonts w:ascii="AvantGarde Bk BT" w:hAnsi="AvantGarde Bk BT" w:cs="Arial"/>
                <w:b/>
                <w:i/>
                <w:spacing w:val="-2"/>
                <w:sz w:val="20"/>
                <w:szCs w:val="20"/>
                <w:lang w:val="es-ES_tradnl"/>
              </w:rPr>
            </w:pPr>
            <w:r w:rsidRPr="00B6564C">
              <w:rPr>
                <w:rFonts w:ascii="AvantGarde Bk BT" w:hAnsi="AvantGarde Bk BT" w:cs="Arial"/>
                <w:b/>
                <w:i/>
                <w:spacing w:val="-2"/>
                <w:sz w:val="20"/>
                <w:szCs w:val="20"/>
                <w:lang w:val="es-ES_tradnl"/>
              </w:rPr>
              <w:t>Total</w:t>
            </w:r>
          </w:p>
        </w:tc>
        <w:tc>
          <w:tcPr>
            <w:tcW w:w="1127" w:type="dxa"/>
            <w:vAlign w:val="center"/>
          </w:tcPr>
          <w:p w:rsidR="00AC2E57" w:rsidRPr="00B6564C" w:rsidRDefault="00AC2E57" w:rsidP="00E5760B">
            <w:pPr>
              <w:pStyle w:val="Textoindependiente"/>
              <w:jc w:val="center"/>
              <w:rPr>
                <w:rFonts w:ascii="AvantGarde Bk BT" w:hAnsi="AvantGarde Bk BT" w:cs="Arial"/>
                <w:b/>
                <w:i/>
                <w:spacing w:val="-2"/>
                <w:sz w:val="20"/>
                <w:szCs w:val="20"/>
                <w:lang w:val="es-ES_tradnl"/>
              </w:rPr>
            </w:pPr>
            <w:r w:rsidRPr="00B6564C">
              <w:rPr>
                <w:rFonts w:ascii="AvantGarde Bk BT" w:hAnsi="AvantGarde Bk BT" w:cs="Arial"/>
                <w:b/>
                <w:i/>
                <w:spacing w:val="-2"/>
                <w:sz w:val="20"/>
                <w:szCs w:val="20"/>
                <w:lang w:val="es-ES_tradnl"/>
              </w:rPr>
              <w:t>225</w:t>
            </w:r>
          </w:p>
        </w:tc>
        <w:tc>
          <w:tcPr>
            <w:tcW w:w="1185" w:type="dxa"/>
            <w:vAlign w:val="center"/>
          </w:tcPr>
          <w:p w:rsidR="00AC2E57" w:rsidRPr="00B6564C" w:rsidRDefault="00AC2E57" w:rsidP="00E5760B">
            <w:pPr>
              <w:pStyle w:val="Textoindependiente"/>
              <w:jc w:val="center"/>
              <w:rPr>
                <w:rFonts w:ascii="AvantGarde Bk BT" w:hAnsi="AvantGarde Bk BT" w:cs="Arial"/>
                <w:b/>
                <w:i/>
                <w:spacing w:val="-2"/>
                <w:sz w:val="20"/>
                <w:szCs w:val="20"/>
                <w:lang w:val="es-ES_tradnl"/>
              </w:rPr>
            </w:pPr>
            <w:r w:rsidRPr="00B6564C">
              <w:rPr>
                <w:rFonts w:ascii="AvantGarde Bk BT" w:hAnsi="AvantGarde Bk BT" w:cs="Arial"/>
                <w:b/>
                <w:i/>
                <w:spacing w:val="-2"/>
                <w:sz w:val="20"/>
                <w:szCs w:val="20"/>
                <w:lang w:val="es-ES_tradnl"/>
              </w:rPr>
              <w:t>100</w:t>
            </w:r>
          </w:p>
        </w:tc>
      </w:tr>
    </w:tbl>
    <w:p w:rsidR="00AC2E57" w:rsidRPr="00B6564C" w:rsidRDefault="00AC2E57" w:rsidP="00AC2E57">
      <w:pPr>
        <w:widowControl w:val="0"/>
        <w:ind w:left="709"/>
        <w:jc w:val="both"/>
        <w:rPr>
          <w:rFonts w:ascii="AvantGarde Bk BT" w:hAnsi="AvantGarde Bk BT" w:cs="Arial"/>
          <w:i/>
          <w:spacing w:val="-2"/>
          <w:sz w:val="20"/>
          <w:szCs w:val="20"/>
          <w:lang w:val="es-ES_tradnl"/>
        </w:rPr>
      </w:pPr>
    </w:p>
    <w:p w:rsidR="00B6564C" w:rsidRDefault="00B6564C">
      <w:pPr>
        <w:spacing w:after="200" w:line="276" w:lineRule="auto"/>
        <w:rPr>
          <w:rFonts w:ascii="AvantGarde Bk BT" w:hAnsi="AvantGarde Bk BT" w:cs="Arial"/>
          <w:b/>
          <w:i/>
          <w:spacing w:val="-2"/>
          <w:sz w:val="20"/>
          <w:szCs w:val="20"/>
          <w:lang w:val="es-ES_tradnl"/>
        </w:rPr>
      </w:pPr>
      <w:r>
        <w:rPr>
          <w:rFonts w:ascii="AvantGarde Bk BT" w:hAnsi="AvantGarde Bk BT" w:cs="Arial"/>
          <w:b/>
          <w:i/>
          <w:spacing w:val="-2"/>
          <w:sz w:val="20"/>
          <w:szCs w:val="20"/>
          <w:lang w:val="es-ES_tradnl"/>
        </w:rPr>
        <w:br w:type="page"/>
      </w:r>
    </w:p>
    <w:p w:rsidR="00AC2E57" w:rsidRPr="00B6564C" w:rsidRDefault="00AC2E57" w:rsidP="00AC2E57">
      <w:pPr>
        <w:widowControl w:val="0"/>
        <w:ind w:left="709"/>
        <w:jc w:val="center"/>
        <w:rPr>
          <w:rFonts w:ascii="AvantGarde Bk BT" w:hAnsi="AvantGarde Bk BT" w:cs="Arial"/>
          <w:b/>
          <w:i/>
          <w:spacing w:val="-2"/>
          <w:sz w:val="20"/>
          <w:szCs w:val="20"/>
          <w:lang w:val="es-ES_tradnl"/>
        </w:rPr>
      </w:pPr>
      <w:r w:rsidRPr="00B6564C">
        <w:rPr>
          <w:rFonts w:ascii="AvantGarde Bk BT" w:hAnsi="AvantGarde Bk BT" w:cs="Arial"/>
          <w:b/>
          <w:i/>
          <w:spacing w:val="-2"/>
          <w:sz w:val="20"/>
          <w:szCs w:val="20"/>
          <w:lang w:val="es-ES_tradnl"/>
        </w:rPr>
        <w:lastRenderedPageBreak/>
        <w:t>ÁREA DE FORMACIÓN BÁSICA COMÚN OBLIGATORIA</w:t>
      </w: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5"/>
        <w:gridCol w:w="703"/>
        <w:gridCol w:w="897"/>
        <w:gridCol w:w="897"/>
        <w:gridCol w:w="997"/>
        <w:gridCol w:w="1163"/>
        <w:gridCol w:w="1818"/>
      </w:tblGrid>
      <w:tr w:rsidR="004B3996" w:rsidRPr="00B6564C" w:rsidTr="00727347">
        <w:tc>
          <w:tcPr>
            <w:tcW w:w="2705"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i/>
                <w:sz w:val="20"/>
                <w:szCs w:val="20"/>
              </w:rPr>
              <w:t xml:space="preserve">  </w:t>
            </w:r>
            <w:r w:rsidRPr="00B6564C">
              <w:rPr>
                <w:rFonts w:ascii="AvantGarde Bk BT" w:hAnsi="AvantGarde Bk BT" w:cs="Arial"/>
                <w:b/>
                <w:i/>
                <w:sz w:val="20"/>
                <w:szCs w:val="20"/>
                <w:lang w:eastAsia="es-MX"/>
              </w:rPr>
              <w:t>Unidad de Aprendizaje</w:t>
            </w:r>
          </w:p>
        </w:tc>
        <w:tc>
          <w:tcPr>
            <w:tcW w:w="703"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cs="Arial"/>
                <w:b/>
                <w:i/>
                <w:sz w:val="20"/>
                <w:szCs w:val="20"/>
                <w:lang w:eastAsia="es-MX"/>
              </w:rPr>
              <w:t>Tipo</w:t>
            </w:r>
            <w:r w:rsidRPr="00B6564C">
              <w:rPr>
                <w:rFonts w:ascii="AvantGarde Bk BT" w:hAnsi="AvantGarde Bk BT" w:cs="Arial"/>
                <w:b/>
                <w:i/>
                <w:sz w:val="20"/>
                <w:szCs w:val="20"/>
                <w:u w:color="000000"/>
                <w:vertAlign w:val="superscript"/>
                <w:lang w:val="es-ES_tradnl"/>
              </w:rPr>
              <w:t>3</w:t>
            </w:r>
          </w:p>
        </w:tc>
        <w:tc>
          <w:tcPr>
            <w:tcW w:w="897"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cs="Arial"/>
                <w:b/>
                <w:i/>
                <w:sz w:val="20"/>
                <w:szCs w:val="20"/>
                <w:lang w:eastAsia="es-MX"/>
              </w:rPr>
              <w:t>Horas BCA</w:t>
            </w:r>
            <w:r w:rsidRPr="00B6564C" w:rsidDel="008F690E">
              <w:rPr>
                <w:rFonts w:ascii="AvantGarde Bk BT" w:hAnsi="AvantGarde Bk BT" w:cs="Arial"/>
                <w:b/>
                <w:i/>
                <w:sz w:val="20"/>
                <w:szCs w:val="20"/>
                <w:u w:color="000000"/>
                <w:vertAlign w:val="superscript"/>
                <w:lang w:val="es-ES_tradnl"/>
              </w:rPr>
              <w:t>1</w:t>
            </w:r>
          </w:p>
        </w:tc>
        <w:tc>
          <w:tcPr>
            <w:tcW w:w="897"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cs="Arial"/>
                <w:b/>
                <w:i/>
                <w:sz w:val="20"/>
                <w:szCs w:val="20"/>
                <w:lang w:eastAsia="es-MX"/>
              </w:rPr>
              <w:t>Horas AMI</w:t>
            </w:r>
            <w:r w:rsidRPr="00B6564C" w:rsidDel="008F690E">
              <w:rPr>
                <w:rFonts w:ascii="AvantGarde Bk BT" w:hAnsi="AvantGarde Bk BT" w:cs="Arial"/>
                <w:b/>
                <w:i/>
                <w:sz w:val="20"/>
                <w:szCs w:val="20"/>
                <w:u w:color="000000"/>
                <w:vertAlign w:val="superscript"/>
                <w:lang w:val="es-ES_tradnl"/>
              </w:rPr>
              <w:t>2</w:t>
            </w:r>
          </w:p>
        </w:tc>
        <w:tc>
          <w:tcPr>
            <w:tcW w:w="997"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cs="Arial"/>
                <w:b/>
                <w:i/>
                <w:sz w:val="20"/>
                <w:szCs w:val="20"/>
                <w:lang w:eastAsia="es-MX"/>
              </w:rPr>
              <w:t>Horas totales</w:t>
            </w:r>
          </w:p>
        </w:tc>
        <w:tc>
          <w:tcPr>
            <w:tcW w:w="1163"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cs="Arial"/>
                <w:b/>
                <w:i/>
                <w:sz w:val="20"/>
                <w:szCs w:val="20"/>
                <w:lang w:eastAsia="es-MX"/>
              </w:rPr>
              <w:t>Créditos</w:t>
            </w:r>
          </w:p>
        </w:tc>
        <w:tc>
          <w:tcPr>
            <w:tcW w:w="1818"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cs="Arial"/>
                <w:b/>
                <w:i/>
                <w:sz w:val="20"/>
                <w:szCs w:val="20"/>
                <w:lang w:eastAsia="es-MX"/>
              </w:rPr>
              <w:t>Prerrequisitos</w:t>
            </w:r>
          </w:p>
        </w:tc>
      </w:tr>
      <w:tr w:rsidR="00AC2E57" w:rsidRPr="00B6564C" w:rsidTr="005F2500">
        <w:tc>
          <w:tcPr>
            <w:tcW w:w="2705" w:type="dxa"/>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Epidemiología</w:t>
            </w:r>
          </w:p>
        </w:tc>
        <w:tc>
          <w:tcPr>
            <w:tcW w:w="703"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w:t>
            </w:r>
          </w:p>
        </w:tc>
        <w:tc>
          <w:tcPr>
            <w:tcW w:w="8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8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16</w:t>
            </w:r>
          </w:p>
        </w:tc>
        <w:tc>
          <w:tcPr>
            <w:tcW w:w="9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48</w:t>
            </w:r>
          </w:p>
        </w:tc>
        <w:tc>
          <w:tcPr>
            <w:tcW w:w="1163"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w:t>
            </w:r>
          </w:p>
        </w:tc>
        <w:tc>
          <w:tcPr>
            <w:tcW w:w="1818" w:type="dxa"/>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05" w:type="dxa"/>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Bioestadística</w:t>
            </w:r>
          </w:p>
        </w:tc>
        <w:tc>
          <w:tcPr>
            <w:tcW w:w="703"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w:t>
            </w:r>
          </w:p>
        </w:tc>
        <w:tc>
          <w:tcPr>
            <w:tcW w:w="8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64</w:t>
            </w:r>
          </w:p>
        </w:tc>
        <w:tc>
          <w:tcPr>
            <w:tcW w:w="8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16</w:t>
            </w:r>
          </w:p>
        </w:tc>
        <w:tc>
          <w:tcPr>
            <w:tcW w:w="9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80</w:t>
            </w:r>
          </w:p>
        </w:tc>
        <w:tc>
          <w:tcPr>
            <w:tcW w:w="1163"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5</w:t>
            </w:r>
          </w:p>
        </w:tc>
        <w:tc>
          <w:tcPr>
            <w:tcW w:w="1818" w:type="dxa"/>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05" w:type="dxa"/>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Introducción a la Investigación Cualitativa en salud</w:t>
            </w:r>
          </w:p>
        </w:tc>
        <w:tc>
          <w:tcPr>
            <w:tcW w:w="703"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w:t>
            </w:r>
          </w:p>
        </w:tc>
        <w:tc>
          <w:tcPr>
            <w:tcW w:w="8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64</w:t>
            </w:r>
          </w:p>
        </w:tc>
        <w:tc>
          <w:tcPr>
            <w:tcW w:w="8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16</w:t>
            </w:r>
          </w:p>
        </w:tc>
        <w:tc>
          <w:tcPr>
            <w:tcW w:w="9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80</w:t>
            </w:r>
          </w:p>
        </w:tc>
        <w:tc>
          <w:tcPr>
            <w:tcW w:w="1163"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5</w:t>
            </w:r>
          </w:p>
        </w:tc>
        <w:tc>
          <w:tcPr>
            <w:tcW w:w="1818" w:type="dxa"/>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05" w:type="dxa"/>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 xml:space="preserve">Temas Selectos de Salud Pública I </w:t>
            </w:r>
          </w:p>
        </w:tc>
        <w:tc>
          <w:tcPr>
            <w:tcW w:w="703"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CT</w:t>
            </w:r>
          </w:p>
        </w:tc>
        <w:tc>
          <w:tcPr>
            <w:tcW w:w="8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80</w:t>
            </w:r>
          </w:p>
        </w:tc>
        <w:tc>
          <w:tcPr>
            <w:tcW w:w="8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9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112</w:t>
            </w:r>
          </w:p>
        </w:tc>
        <w:tc>
          <w:tcPr>
            <w:tcW w:w="1163"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7</w:t>
            </w:r>
          </w:p>
        </w:tc>
        <w:tc>
          <w:tcPr>
            <w:tcW w:w="1818" w:type="dxa"/>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05" w:type="dxa"/>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Temas Selectos de Salud Pública II</w:t>
            </w:r>
          </w:p>
        </w:tc>
        <w:tc>
          <w:tcPr>
            <w:tcW w:w="703"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CT</w:t>
            </w:r>
          </w:p>
        </w:tc>
        <w:tc>
          <w:tcPr>
            <w:tcW w:w="8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80</w:t>
            </w:r>
          </w:p>
        </w:tc>
        <w:tc>
          <w:tcPr>
            <w:tcW w:w="8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9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112</w:t>
            </w:r>
          </w:p>
        </w:tc>
        <w:tc>
          <w:tcPr>
            <w:tcW w:w="1163"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7</w:t>
            </w:r>
          </w:p>
        </w:tc>
        <w:tc>
          <w:tcPr>
            <w:tcW w:w="1818"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Temas Selectos de Salud Pública I</w:t>
            </w:r>
          </w:p>
        </w:tc>
      </w:tr>
      <w:tr w:rsidR="00AC2E57" w:rsidRPr="00B6564C" w:rsidTr="00727347">
        <w:tc>
          <w:tcPr>
            <w:tcW w:w="2705" w:type="dxa"/>
            <w:tcBorders>
              <w:top w:val="single" w:sz="4" w:space="0" w:color="auto"/>
              <w:left w:val="single" w:sz="4" w:space="0" w:color="auto"/>
              <w:bottom w:val="single" w:sz="4" w:space="0" w:color="auto"/>
              <w:right w:val="single" w:sz="4" w:space="0" w:color="auto"/>
            </w:tcBorders>
          </w:tcPr>
          <w:p w:rsidR="00AC2E57" w:rsidRPr="00B6564C" w:rsidRDefault="00AC2E57" w:rsidP="00434FF7">
            <w:pPr>
              <w:jc w:val="center"/>
              <w:rPr>
                <w:rFonts w:ascii="AvantGarde Bk BT" w:hAnsi="AvantGarde Bk BT" w:cs="Arial"/>
                <w:b/>
                <w:i/>
                <w:spacing w:val="-2"/>
                <w:sz w:val="20"/>
                <w:szCs w:val="20"/>
                <w:lang w:val="es-ES_tradnl"/>
              </w:rPr>
            </w:pPr>
            <w:r w:rsidRPr="00B6564C">
              <w:rPr>
                <w:rFonts w:ascii="AvantGarde Bk BT" w:hAnsi="AvantGarde Bk BT" w:cs="Arial"/>
                <w:b/>
                <w:i/>
                <w:spacing w:val="-2"/>
                <w:sz w:val="20"/>
                <w:szCs w:val="20"/>
                <w:lang w:val="es-ES_tradnl"/>
              </w:rPr>
              <w:t>Total</w:t>
            </w:r>
          </w:p>
        </w:tc>
        <w:tc>
          <w:tcPr>
            <w:tcW w:w="703" w:type="dxa"/>
            <w:tcBorders>
              <w:top w:val="single" w:sz="4" w:space="0" w:color="auto"/>
              <w:left w:val="single" w:sz="4" w:space="0" w:color="auto"/>
              <w:bottom w:val="single" w:sz="4" w:space="0" w:color="auto"/>
              <w:right w:val="single" w:sz="4" w:space="0" w:color="auto"/>
            </w:tcBorders>
          </w:tcPr>
          <w:p w:rsidR="00AC2E57" w:rsidRPr="00B6564C" w:rsidRDefault="00AC2E57" w:rsidP="00E5760B">
            <w:pPr>
              <w:jc w:val="center"/>
              <w:rPr>
                <w:rFonts w:ascii="AvantGarde Bk BT" w:hAnsi="AvantGarde Bk BT" w:cs="Arial"/>
                <w:b/>
                <w:i/>
                <w:spacing w:val="-2"/>
                <w:sz w:val="20"/>
                <w:szCs w:val="20"/>
                <w:lang w:val="es-ES_tradnl"/>
              </w:rPr>
            </w:pPr>
          </w:p>
        </w:tc>
        <w:tc>
          <w:tcPr>
            <w:tcW w:w="897" w:type="dxa"/>
            <w:tcBorders>
              <w:top w:val="single" w:sz="4" w:space="0" w:color="auto"/>
              <w:left w:val="single" w:sz="4" w:space="0" w:color="auto"/>
              <w:bottom w:val="single" w:sz="4" w:space="0" w:color="auto"/>
              <w:right w:val="single" w:sz="4" w:space="0" w:color="auto"/>
            </w:tcBorders>
          </w:tcPr>
          <w:p w:rsidR="00AC2E57" w:rsidRPr="00B6564C" w:rsidRDefault="00AC2E57" w:rsidP="00E5760B">
            <w:pPr>
              <w:jc w:val="center"/>
              <w:rPr>
                <w:rFonts w:ascii="AvantGarde Bk BT" w:hAnsi="AvantGarde Bk BT" w:cs="Arial"/>
                <w:b/>
                <w:i/>
                <w:spacing w:val="-2"/>
                <w:sz w:val="20"/>
                <w:szCs w:val="20"/>
                <w:lang w:val="es-ES_tradnl"/>
              </w:rPr>
            </w:pPr>
            <w:r w:rsidRPr="00B6564C">
              <w:rPr>
                <w:rFonts w:ascii="AvantGarde Bk BT" w:hAnsi="AvantGarde Bk BT" w:cs="Arial"/>
                <w:b/>
                <w:i/>
                <w:spacing w:val="-2"/>
                <w:sz w:val="20"/>
                <w:szCs w:val="20"/>
                <w:lang w:val="es-ES_tradnl"/>
              </w:rPr>
              <w:t>320</w:t>
            </w:r>
          </w:p>
        </w:tc>
        <w:tc>
          <w:tcPr>
            <w:tcW w:w="897" w:type="dxa"/>
            <w:tcBorders>
              <w:top w:val="single" w:sz="4" w:space="0" w:color="auto"/>
              <w:left w:val="single" w:sz="4" w:space="0" w:color="auto"/>
              <w:bottom w:val="single" w:sz="4" w:space="0" w:color="auto"/>
              <w:right w:val="single" w:sz="4" w:space="0" w:color="auto"/>
            </w:tcBorders>
          </w:tcPr>
          <w:p w:rsidR="00AC2E57" w:rsidRPr="00B6564C" w:rsidRDefault="00AC2E57" w:rsidP="00E5760B">
            <w:pPr>
              <w:jc w:val="center"/>
              <w:rPr>
                <w:rFonts w:ascii="AvantGarde Bk BT" w:hAnsi="AvantGarde Bk BT" w:cs="Arial"/>
                <w:b/>
                <w:i/>
                <w:spacing w:val="-2"/>
                <w:sz w:val="20"/>
                <w:szCs w:val="20"/>
                <w:lang w:val="es-ES_tradnl"/>
              </w:rPr>
            </w:pPr>
            <w:r w:rsidRPr="00B6564C">
              <w:rPr>
                <w:rFonts w:ascii="AvantGarde Bk BT" w:hAnsi="AvantGarde Bk BT" w:cs="Arial"/>
                <w:b/>
                <w:i/>
                <w:spacing w:val="-2"/>
                <w:sz w:val="20"/>
                <w:szCs w:val="20"/>
                <w:lang w:val="es-ES_tradnl"/>
              </w:rPr>
              <w:t>112</w:t>
            </w:r>
          </w:p>
        </w:tc>
        <w:tc>
          <w:tcPr>
            <w:tcW w:w="997" w:type="dxa"/>
            <w:tcBorders>
              <w:top w:val="single" w:sz="4" w:space="0" w:color="auto"/>
              <w:left w:val="single" w:sz="4" w:space="0" w:color="auto"/>
              <w:bottom w:val="single" w:sz="4" w:space="0" w:color="auto"/>
              <w:right w:val="single" w:sz="4" w:space="0" w:color="auto"/>
            </w:tcBorders>
          </w:tcPr>
          <w:p w:rsidR="00AC2E57" w:rsidRPr="00B6564C" w:rsidRDefault="00AC2E57" w:rsidP="00E5760B">
            <w:pPr>
              <w:jc w:val="center"/>
              <w:rPr>
                <w:rFonts w:ascii="AvantGarde Bk BT" w:hAnsi="AvantGarde Bk BT" w:cs="Arial"/>
                <w:b/>
                <w:i/>
                <w:spacing w:val="-2"/>
                <w:sz w:val="20"/>
                <w:szCs w:val="20"/>
                <w:lang w:val="es-ES_tradnl"/>
              </w:rPr>
            </w:pPr>
            <w:r w:rsidRPr="00B6564C">
              <w:rPr>
                <w:rFonts w:ascii="AvantGarde Bk BT" w:hAnsi="AvantGarde Bk BT" w:cs="Arial"/>
                <w:b/>
                <w:i/>
                <w:spacing w:val="-2"/>
                <w:sz w:val="20"/>
                <w:szCs w:val="20"/>
                <w:lang w:val="es-ES_tradnl"/>
              </w:rPr>
              <w:t>432</w:t>
            </w:r>
          </w:p>
        </w:tc>
        <w:tc>
          <w:tcPr>
            <w:tcW w:w="1163" w:type="dxa"/>
            <w:tcBorders>
              <w:top w:val="single" w:sz="4" w:space="0" w:color="auto"/>
              <w:left w:val="single" w:sz="4" w:space="0" w:color="auto"/>
              <w:bottom w:val="single" w:sz="4" w:space="0" w:color="auto"/>
              <w:right w:val="single" w:sz="4" w:space="0" w:color="auto"/>
            </w:tcBorders>
          </w:tcPr>
          <w:p w:rsidR="00AC2E57" w:rsidRPr="00B6564C" w:rsidRDefault="00AC2E57" w:rsidP="00E5760B">
            <w:pPr>
              <w:jc w:val="center"/>
              <w:rPr>
                <w:rFonts w:ascii="AvantGarde Bk BT" w:hAnsi="AvantGarde Bk BT" w:cs="Arial"/>
                <w:b/>
                <w:i/>
                <w:spacing w:val="-2"/>
                <w:sz w:val="20"/>
                <w:szCs w:val="20"/>
                <w:lang w:val="es-ES_tradnl"/>
              </w:rPr>
            </w:pPr>
            <w:r w:rsidRPr="00B6564C">
              <w:rPr>
                <w:rFonts w:ascii="AvantGarde Bk BT" w:hAnsi="AvantGarde Bk BT" w:cs="Arial"/>
                <w:b/>
                <w:i/>
                <w:spacing w:val="-2"/>
                <w:sz w:val="20"/>
                <w:szCs w:val="20"/>
                <w:lang w:val="es-ES_tradnl"/>
              </w:rPr>
              <w:t>27</w:t>
            </w:r>
          </w:p>
        </w:tc>
        <w:tc>
          <w:tcPr>
            <w:tcW w:w="1818" w:type="dxa"/>
            <w:tcBorders>
              <w:top w:val="single" w:sz="4" w:space="0" w:color="auto"/>
              <w:left w:val="single" w:sz="4" w:space="0" w:color="auto"/>
              <w:bottom w:val="single" w:sz="4" w:space="0" w:color="auto"/>
              <w:right w:val="single" w:sz="4" w:space="0" w:color="auto"/>
            </w:tcBorders>
          </w:tcPr>
          <w:p w:rsidR="00AC2E57" w:rsidRPr="00B6564C" w:rsidRDefault="00AC2E57" w:rsidP="00E5760B">
            <w:pPr>
              <w:jc w:val="center"/>
              <w:rPr>
                <w:rFonts w:ascii="AvantGarde Bk BT" w:hAnsi="AvantGarde Bk BT" w:cs="Arial"/>
                <w:i/>
                <w:spacing w:val="-2"/>
                <w:sz w:val="20"/>
                <w:szCs w:val="20"/>
                <w:lang w:val="es-ES_tradnl"/>
              </w:rPr>
            </w:pPr>
          </w:p>
        </w:tc>
      </w:tr>
    </w:tbl>
    <w:p w:rsidR="00AC2E57" w:rsidRPr="00B6564C" w:rsidRDefault="00AC2E57" w:rsidP="00AC2E57">
      <w:pPr>
        <w:rPr>
          <w:rFonts w:ascii="AvantGarde Bk BT" w:hAnsi="AvantGarde Bk BT" w:cs="Arial"/>
          <w:i/>
          <w:spacing w:val="-2"/>
          <w:sz w:val="20"/>
          <w:szCs w:val="20"/>
          <w:lang w:val="es-ES_tradnl"/>
        </w:rPr>
      </w:pPr>
    </w:p>
    <w:p w:rsidR="00AC2E57" w:rsidRPr="00B6564C" w:rsidRDefault="00AC2E57" w:rsidP="00AC2E57">
      <w:pPr>
        <w:jc w:val="center"/>
        <w:rPr>
          <w:rFonts w:ascii="AvantGarde Bk BT" w:hAnsi="AvantGarde Bk BT" w:cs="Arial"/>
          <w:b/>
          <w:i/>
          <w:spacing w:val="-2"/>
          <w:sz w:val="20"/>
          <w:szCs w:val="20"/>
          <w:lang w:val="es-ES_tradnl"/>
        </w:rPr>
      </w:pPr>
      <w:r w:rsidRPr="00B6564C">
        <w:rPr>
          <w:rFonts w:ascii="AvantGarde Bk BT" w:hAnsi="AvantGarde Bk BT" w:cs="Arial"/>
          <w:b/>
          <w:i/>
          <w:spacing w:val="-2"/>
          <w:sz w:val="20"/>
          <w:szCs w:val="20"/>
          <w:lang w:val="es-ES_tradnl"/>
        </w:rPr>
        <w:t>ÁREA DE FORMACIÓN BÁSICA PARTICULAR</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0"/>
        <w:gridCol w:w="707"/>
        <w:gridCol w:w="898"/>
        <w:gridCol w:w="898"/>
        <w:gridCol w:w="997"/>
        <w:gridCol w:w="1163"/>
        <w:gridCol w:w="1957"/>
      </w:tblGrid>
      <w:tr w:rsidR="004B3996" w:rsidRPr="00B6564C" w:rsidTr="00727347">
        <w:tc>
          <w:tcPr>
            <w:tcW w:w="2740"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i/>
                <w:sz w:val="20"/>
                <w:szCs w:val="20"/>
              </w:rPr>
              <w:t xml:space="preserve">  </w:t>
            </w:r>
            <w:r w:rsidRPr="00B6564C">
              <w:rPr>
                <w:rFonts w:ascii="AvantGarde Bk BT" w:hAnsi="AvantGarde Bk BT" w:cs="Arial"/>
                <w:b/>
                <w:i/>
                <w:sz w:val="20"/>
                <w:szCs w:val="20"/>
                <w:lang w:eastAsia="es-MX"/>
              </w:rPr>
              <w:t>Unidad de Aprendizaje</w:t>
            </w:r>
          </w:p>
        </w:tc>
        <w:tc>
          <w:tcPr>
            <w:tcW w:w="707"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cs="Arial"/>
                <w:b/>
                <w:i/>
                <w:sz w:val="20"/>
                <w:szCs w:val="20"/>
                <w:lang w:eastAsia="es-MX"/>
              </w:rPr>
              <w:t>Tipo</w:t>
            </w:r>
            <w:r w:rsidRPr="00B6564C">
              <w:rPr>
                <w:rFonts w:ascii="AvantGarde Bk BT" w:hAnsi="AvantGarde Bk BT" w:cs="Arial"/>
                <w:b/>
                <w:i/>
                <w:sz w:val="20"/>
                <w:szCs w:val="20"/>
                <w:u w:color="000000"/>
                <w:vertAlign w:val="superscript"/>
                <w:lang w:val="es-ES_tradnl"/>
              </w:rPr>
              <w:t>3</w:t>
            </w:r>
          </w:p>
        </w:tc>
        <w:tc>
          <w:tcPr>
            <w:tcW w:w="898"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cs="Arial"/>
                <w:b/>
                <w:i/>
                <w:sz w:val="20"/>
                <w:szCs w:val="20"/>
                <w:lang w:eastAsia="es-MX"/>
              </w:rPr>
              <w:t>Horas BCA</w:t>
            </w:r>
            <w:r w:rsidRPr="00B6564C" w:rsidDel="008F690E">
              <w:rPr>
                <w:rFonts w:ascii="AvantGarde Bk BT" w:hAnsi="AvantGarde Bk BT" w:cs="Arial"/>
                <w:b/>
                <w:i/>
                <w:sz w:val="20"/>
                <w:szCs w:val="20"/>
                <w:u w:color="000000"/>
                <w:vertAlign w:val="superscript"/>
                <w:lang w:val="es-ES_tradnl"/>
              </w:rPr>
              <w:t>1</w:t>
            </w:r>
          </w:p>
        </w:tc>
        <w:tc>
          <w:tcPr>
            <w:tcW w:w="898"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cs="Arial"/>
                <w:b/>
                <w:i/>
                <w:sz w:val="20"/>
                <w:szCs w:val="20"/>
                <w:lang w:eastAsia="es-MX"/>
              </w:rPr>
              <w:t>Horas AMI</w:t>
            </w:r>
            <w:r w:rsidRPr="00B6564C" w:rsidDel="008F690E">
              <w:rPr>
                <w:rFonts w:ascii="AvantGarde Bk BT" w:hAnsi="AvantGarde Bk BT" w:cs="Arial"/>
                <w:b/>
                <w:i/>
                <w:sz w:val="20"/>
                <w:szCs w:val="20"/>
                <w:u w:color="000000"/>
                <w:vertAlign w:val="superscript"/>
                <w:lang w:val="es-ES_tradnl"/>
              </w:rPr>
              <w:t>2</w:t>
            </w:r>
          </w:p>
        </w:tc>
        <w:tc>
          <w:tcPr>
            <w:tcW w:w="997"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cs="Arial"/>
                <w:b/>
                <w:i/>
                <w:sz w:val="20"/>
                <w:szCs w:val="20"/>
                <w:lang w:eastAsia="es-MX"/>
              </w:rPr>
              <w:t>Horas totales</w:t>
            </w:r>
          </w:p>
        </w:tc>
        <w:tc>
          <w:tcPr>
            <w:tcW w:w="1163"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cs="Arial"/>
                <w:b/>
                <w:i/>
                <w:sz w:val="20"/>
                <w:szCs w:val="20"/>
                <w:lang w:eastAsia="es-MX"/>
              </w:rPr>
              <w:t>Créditos</w:t>
            </w:r>
          </w:p>
        </w:tc>
        <w:tc>
          <w:tcPr>
            <w:tcW w:w="1957"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cs="Arial"/>
                <w:b/>
                <w:i/>
                <w:sz w:val="20"/>
                <w:szCs w:val="20"/>
                <w:lang w:eastAsia="es-MX"/>
              </w:rPr>
              <w:t>Prerrequisitos</w:t>
            </w:r>
          </w:p>
        </w:tc>
      </w:tr>
      <w:tr w:rsidR="00AC2E57" w:rsidRPr="00B6564C" w:rsidTr="005F2500">
        <w:tc>
          <w:tcPr>
            <w:tcW w:w="2740" w:type="dxa"/>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Temas Selectos de Salud Pública III</w:t>
            </w:r>
          </w:p>
        </w:tc>
        <w:tc>
          <w:tcPr>
            <w:tcW w:w="70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CT</w:t>
            </w:r>
          </w:p>
        </w:tc>
        <w:tc>
          <w:tcPr>
            <w:tcW w:w="898"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48</w:t>
            </w:r>
          </w:p>
        </w:tc>
        <w:tc>
          <w:tcPr>
            <w:tcW w:w="898" w:type="dxa"/>
            <w:vAlign w:val="center"/>
          </w:tcPr>
          <w:p w:rsidR="00AC2E57" w:rsidRPr="00B6564C" w:rsidRDefault="00AC2E57" w:rsidP="00E5760B">
            <w:pPr>
              <w:jc w:val="center"/>
              <w:rPr>
                <w:rFonts w:ascii="AvantGarde Bk BT" w:hAnsi="AvantGarde Bk BT" w:cs="Arial"/>
                <w:i/>
                <w:spacing w:val="-2"/>
                <w:sz w:val="20"/>
                <w:szCs w:val="20"/>
                <w:lang w:val="es-ES_tradnl"/>
              </w:rPr>
            </w:pPr>
          </w:p>
        </w:tc>
        <w:tc>
          <w:tcPr>
            <w:tcW w:w="9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48</w:t>
            </w:r>
          </w:p>
        </w:tc>
        <w:tc>
          <w:tcPr>
            <w:tcW w:w="1163"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w:t>
            </w:r>
          </w:p>
        </w:tc>
        <w:tc>
          <w:tcPr>
            <w:tcW w:w="1957" w:type="dxa"/>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40" w:type="dxa"/>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Temas Selectos de Salud Pública IV</w:t>
            </w:r>
          </w:p>
        </w:tc>
        <w:tc>
          <w:tcPr>
            <w:tcW w:w="70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CT</w:t>
            </w:r>
          </w:p>
        </w:tc>
        <w:tc>
          <w:tcPr>
            <w:tcW w:w="898"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48</w:t>
            </w:r>
          </w:p>
        </w:tc>
        <w:tc>
          <w:tcPr>
            <w:tcW w:w="898" w:type="dxa"/>
            <w:vAlign w:val="center"/>
          </w:tcPr>
          <w:p w:rsidR="00AC2E57" w:rsidRPr="00B6564C" w:rsidRDefault="00AC2E57" w:rsidP="00E5760B">
            <w:pPr>
              <w:jc w:val="center"/>
              <w:rPr>
                <w:rFonts w:ascii="AvantGarde Bk BT" w:hAnsi="AvantGarde Bk BT" w:cs="Arial"/>
                <w:i/>
                <w:spacing w:val="-2"/>
                <w:sz w:val="20"/>
                <w:szCs w:val="20"/>
                <w:lang w:val="es-ES_tradnl"/>
              </w:rPr>
            </w:pPr>
          </w:p>
        </w:tc>
        <w:tc>
          <w:tcPr>
            <w:tcW w:w="9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48</w:t>
            </w:r>
          </w:p>
        </w:tc>
        <w:tc>
          <w:tcPr>
            <w:tcW w:w="1163"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w:t>
            </w:r>
          </w:p>
        </w:tc>
        <w:tc>
          <w:tcPr>
            <w:tcW w:w="1957" w:type="dxa"/>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40" w:type="dxa"/>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Seminario teórico I</w:t>
            </w:r>
          </w:p>
        </w:tc>
        <w:tc>
          <w:tcPr>
            <w:tcW w:w="70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S</w:t>
            </w:r>
          </w:p>
        </w:tc>
        <w:tc>
          <w:tcPr>
            <w:tcW w:w="898"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64</w:t>
            </w:r>
          </w:p>
        </w:tc>
        <w:tc>
          <w:tcPr>
            <w:tcW w:w="898"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9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96</w:t>
            </w:r>
          </w:p>
        </w:tc>
        <w:tc>
          <w:tcPr>
            <w:tcW w:w="1163"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w:t>
            </w:r>
          </w:p>
        </w:tc>
        <w:tc>
          <w:tcPr>
            <w:tcW w:w="1957" w:type="dxa"/>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40" w:type="dxa"/>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Seminario teórico II</w:t>
            </w:r>
          </w:p>
        </w:tc>
        <w:tc>
          <w:tcPr>
            <w:tcW w:w="70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S</w:t>
            </w:r>
          </w:p>
        </w:tc>
        <w:tc>
          <w:tcPr>
            <w:tcW w:w="898"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64</w:t>
            </w:r>
          </w:p>
        </w:tc>
        <w:tc>
          <w:tcPr>
            <w:tcW w:w="898"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9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96</w:t>
            </w:r>
          </w:p>
        </w:tc>
        <w:tc>
          <w:tcPr>
            <w:tcW w:w="1163"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w:t>
            </w:r>
          </w:p>
        </w:tc>
        <w:tc>
          <w:tcPr>
            <w:tcW w:w="1957" w:type="dxa"/>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Seminario teórico I</w:t>
            </w:r>
          </w:p>
        </w:tc>
      </w:tr>
      <w:tr w:rsidR="00AC2E57" w:rsidRPr="00B6564C" w:rsidTr="005F2500">
        <w:tc>
          <w:tcPr>
            <w:tcW w:w="2740" w:type="dxa"/>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Metodología de la Investigación I</w:t>
            </w:r>
          </w:p>
        </w:tc>
        <w:tc>
          <w:tcPr>
            <w:tcW w:w="70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CT</w:t>
            </w:r>
          </w:p>
        </w:tc>
        <w:tc>
          <w:tcPr>
            <w:tcW w:w="898"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64</w:t>
            </w:r>
          </w:p>
        </w:tc>
        <w:tc>
          <w:tcPr>
            <w:tcW w:w="898"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9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96</w:t>
            </w:r>
          </w:p>
        </w:tc>
        <w:tc>
          <w:tcPr>
            <w:tcW w:w="1163"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w:t>
            </w:r>
          </w:p>
        </w:tc>
        <w:tc>
          <w:tcPr>
            <w:tcW w:w="1957" w:type="dxa"/>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40"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Metodología de la Investigación II</w:t>
            </w:r>
          </w:p>
        </w:tc>
        <w:tc>
          <w:tcPr>
            <w:tcW w:w="70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CT</w:t>
            </w:r>
          </w:p>
        </w:tc>
        <w:tc>
          <w:tcPr>
            <w:tcW w:w="898"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64</w:t>
            </w:r>
          </w:p>
        </w:tc>
        <w:tc>
          <w:tcPr>
            <w:tcW w:w="898"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9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96</w:t>
            </w:r>
          </w:p>
        </w:tc>
        <w:tc>
          <w:tcPr>
            <w:tcW w:w="1163"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w:t>
            </w:r>
          </w:p>
        </w:tc>
        <w:tc>
          <w:tcPr>
            <w:tcW w:w="195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Metodología de la Investigación I</w:t>
            </w:r>
          </w:p>
        </w:tc>
      </w:tr>
      <w:tr w:rsidR="00AC2E57" w:rsidRPr="00B6564C" w:rsidTr="005F2500">
        <w:tc>
          <w:tcPr>
            <w:tcW w:w="2740"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Redacción del texto científico</w:t>
            </w:r>
          </w:p>
        </w:tc>
        <w:tc>
          <w:tcPr>
            <w:tcW w:w="70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CT</w:t>
            </w:r>
          </w:p>
        </w:tc>
        <w:tc>
          <w:tcPr>
            <w:tcW w:w="898"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16</w:t>
            </w:r>
          </w:p>
        </w:tc>
        <w:tc>
          <w:tcPr>
            <w:tcW w:w="898"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9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48</w:t>
            </w:r>
          </w:p>
        </w:tc>
        <w:tc>
          <w:tcPr>
            <w:tcW w:w="1163"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w:t>
            </w:r>
          </w:p>
        </w:tc>
        <w:tc>
          <w:tcPr>
            <w:tcW w:w="195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40"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Publicación de artículo científico</w:t>
            </w:r>
          </w:p>
        </w:tc>
        <w:tc>
          <w:tcPr>
            <w:tcW w:w="70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CT</w:t>
            </w:r>
          </w:p>
        </w:tc>
        <w:tc>
          <w:tcPr>
            <w:tcW w:w="898"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898"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9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64</w:t>
            </w:r>
          </w:p>
        </w:tc>
        <w:tc>
          <w:tcPr>
            <w:tcW w:w="1163"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4</w:t>
            </w:r>
          </w:p>
        </w:tc>
        <w:tc>
          <w:tcPr>
            <w:tcW w:w="195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40"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 xml:space="preserve">Trabajo de Investigación I </w:t>
            </w:r>
          </w:p>
        </w:tc>
        <w:tc>
          <w:tcPr>
            <w:tcW w:w="70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M</w:t>
            </w:r>
          </w:p>
        </w:tc>
        <w:tc>
          <w:tcPr>
            <w:tcW w:w="898"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898"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96</w:t>
            </w:r>
          </w:p>
        </w:tc>
        <w:tc>
          <w:tcPr>
            <w:tcW w:w="9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128</w:t>
            </w:r>
          </w:p>
        </w:tc>
        <w:tc>
          <w:tcPr>
            <w:tcW w:w="1163"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8</w:t>
            </w:r>
          </w:p>
        </w:tc>
        <w:tc>
          <w:tcPr>
            <w:tcW w:w="195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40"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Trabajo de Investigación II</w:t>
            </w:r>
          </w:p>
        </w:tc>
        <w:tc>
          <w:tcPr>
            <w:tcW w:w="70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M</w:t>
            </w:r>
          </w:p>
        </w:tc>
        <w:tc>
          <w:tcPr>
            <w:tcW w:w="898"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898"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96</w:t>
            </w:r>
          </w:p>
        </w:tc>
        <w:tc>
          <w:tcPr>
            <w:tcW w:w="9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128</w:t>
            </w:r>
          </w:p>
        </w:tc>
        <w:tc>
          <w:tcPr>
            <w:tcW w:w="1163"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8</w:t>
            </w:r>
          </w:p>
        </w:tc>
        <w:tc>
          <w:tcPr>
            <w:tcW w:w="195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40"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Trabajo de Investigación III</w:t>
            </w:r>
          </w:p>
        </w:tc>
        <w:tc>
          <w:tcPr>
            <w:tcW w:w="70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M</w:t>
            </w:r>
          </w:p>
        </w:tc>
        <w:tc>
          <w:tcPr>
            <w:tcW w:w="898"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898"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96</w:t>
            </w:r>
          </w:p>
        </w:tc>
        <w:tc>
          <w:tcPr>
            <w:tcW w:w="9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128</w:t>
            </w:r>
          </w:p>
        </w:tc>
        <w:tc>
          <w:tcPr>
            <w:tcW w:w="1163"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8</w:t>
            </w:r>
          </w:p>
        </w:tc>
        <w:tc>
          <w:tcPr>
            <w:tcW w:w="195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40"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 xml:space="preserve">Trabajo de Investigación IV </w:t>
            </w:r>
          </w:p>
        </w:tc>
        <w:tc>
          <w:tcPr>
            <w:tcW w:w="70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M</w:t>
            </w:r>
          </w:p>
        </w:tc>
        <w:tc>
          <w:tcPr>
            <w:tcW w:w="898"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898"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96</w:t>
            </w:r>
          </w:p>
        </w:tc>
        <w:tc>
          <w:tcPr>
            <w:tcW w:w="9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128</w:t>
            </w:r>
          </w:p>
        </w:tc>
        <w:tc>
          <w:tcPr>
            <w:tcW w:w="1163"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8</w:t>
            </w:r>
          </w:p>
        </w:tc>
        <w:tc>
          <w:tcPr>
            <w:tcW w:w="195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40"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Trabajo de Investigación V</w:t>
            </w:r>
          </w:p>
        </w:tc>
        <w:tc>
          <w:tcPr>
            <w:tcW w:w="70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M</w:t>
            </w:r>
          </w:p>
        </w:tc>
        <w:tc>
          <w:tcPr>
            <w:tcW w:w="898"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898"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96</w:t>
            </w:r>
          </w:p>
        </w:tc>
        <w:tc>
          <w:tcPr>
            <w:tcW w:w="9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128</w:t>
            </w:r>
          </w:p>
        </w:tc>
        <w:tc>
          <w:tcPr>
            <w:tcW w:w="1163"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8</w:t>
            </w:r>
          </w:p>
        </w:tc>
        <w:tc>
          <w:tcPr>
            <w:tcW w:w="195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40"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Disertación de tesis</w:t>
            </w:r>
          </w:p>
        </w:tc>
        <w:tc>
          <w:tcPr>
            <w:tcW w:w="70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M</w:t>
            </w:r>
          </w:p>
        </w:tc>
        <w:tc>
          <w:tcPr>
            <w:tcW w:w="898"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898"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96</w:t>
            </w:r>
          </w:p>
        </w:tc>
        <w:tc>
          <w:tcPr>
            <w:tcW w:w="9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128</w:t>
            </w:r>
          </w:p>
        </w:tc>
        <w:tc>
          <w:tcPr>
            <w:tcW w:w="1163"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8</w:t>
            </w:r>
          </w:p>
        </w:tc>
        <w:tc>
          <w:tcPr>
            <w:tcW w:w="195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40"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434FF7">
            <w:pPr>
              <w:jc w:val="center"/>
              <w:rPr>
                <w:rFonts w:ascii="AvantGarde Bk BT" w:hAnsi="AvantGarde Bk BT" w:cs="Arial"/>
                <w:b/>
                <w:i/>
                <w:spacing w:val="-2"/>
                <w:sz w:val="20"/>
                <w:szCs w:val="20"/>
                <w:lang w:val="es-ES_tradnl"/>
              </w:rPr>
            </w:pPr>
            <w:r w:rsidRPr="00B6564C">
              <w:rPr>
                <w:rFonts w:ascii="AvantGarde Bk BT" w:hAnsi="AvantGarde Bk BT" w:cs="Arial"/>
                <w:b/>
                <w:i/>
                <w:spacing w:val="-2"/>
                <w:sz w:val="20"/>
                <w:szCs w:val="20"/>
                <w:lang w:val="es-ES_tradnl"/>
              </w:rPr>
              <w:t>Subtotal</w:t>
            </w:r>
          </w:p>
        </w:tc>
        <w:tc>
          <w:tcPr>
            <w:tcW w:w="70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b/>
                <w:i/>
                <w:spacing w:val="-2"/>
                <w:sz w:val="20"/>
                <w:szCs w:val="20"/>
                <w:lang w:val="es-ES_tradnl"/>
              </w:rPr>
            </w:pPr>
          </w:p>
        </w:tc>
        <w:tc>
          <w:tcPr>
            <w:tcW w:w="898"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b/>
                <w:i/>
                <w:spacing w:val="-2"/>
                <w:sz w:val="20"/>
                <w:szCs w:val="20"/>
                <w:lang w:val="es-ES_tradnl"/>
              </w:rPr>
            </w:pPr>
            <w:r w:rsidRPr="00B6564C">
              <w:rPr>
                <w:rFonts w:ascii="AvantGarde Bk BT" w:hAnsi="AvantGarde Bk BT" w:cs="Arial"/>
                <w:b/>
                <w:i/>
                <w:spacing w:val="-2"/>
                <w:sz w:val="20"/>
                <w:szCs w:val="20"/>
                <w:lang w:val="es-ES_tradnl"/>
              </w:rPr>
              <w:t>592</w:t>
            </w:r>
          </w:p>
        </w:tc>
        <w:tc>
          <w:tcPr>
            <w:tcW w:w="898"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b/>
                <w:i/>
                <w:spacing w:val="-2"/>
                <w:sz w:val="20"/>
                <w:szCs w:val="20"/>
                <w:lang w:val="es-ES_tradnl"/>
              </w:rPr>
            </w:pPr>
            <w:r w:rsidRPr="00B6564C">
              <w:rPr>
                <w:rFonts w:ascii="AvantGarde Bk BT" w:hAnsi="AvantGarde Bk BT" w:cs="Arial"/>
                <w:b/>
                <w:i/>
                <w:spacing w:val="-2"/>
                <w:sz w:val="20"/>
                <w:szCs w:val="20"/>
                <w:lang w:val="es-ES_tradnl"/>
              </w:rPr>
              <w:t>768</w:t>
            </w:r>
          </w:p>
        </w:tc>
        <w:tc>
          <w:tcPr>
            <w:tcW w:w="9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b/>
                <w:i/>
                <w:spacing w:val="-2"/>
                <w:sz w:val="20"/>
                <w:szCs w:val="20"/>
                <w:lang w:val="es-ES_tradnl"/>
              </w:rPr>
            </w:pPr>
            <w:r w:rsidRPr="00B6564C">
              <w:rPr>
                <w:rFonts w:ascii="AvantGarde Bk BT" w:hAnsi="AvantGarde Bk BT" w:cs="Arial"/>
                <w:b/>
                <w:i/>
                <w:spacing w:val="-2"/>
                <w:sz w:val="20"/>
                <w:szCs w:val="20"/>
                <w:lang w:val="es-ES_tradnl"/>
              </w:rPr>
              <w:t>1360</w:t>
            </w:r>
          </w:p>
        </w:tc>
        <w:tc>
          <w:tcPr>
            <w:tcW w:w="1163"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b/>
                <w:i/>
                <w:spacing w:val="-2"/>
                <w:sz w:val="20"/>
                <w:szCs w:val="20"/>
                <w:lang w:val="es-ES_tradnl"/>
              </w:rPr>
            </w:pPr>
            <w:r w:rsidRPr="00B6564C">
              <w:rPr>
                <w:rFonts w:ascii="AvantGarde Bk BT" w:hAnsi="AvantGarde Bk BT" w:cs="Arial"/>
                <w:b/>
                <w:i/>
                <w:spacing w:val="-2"/>
                <w:sz w:val="20"/>
                <w:szCs w:val="20"/>
                <w:lang w:val="es-ES_tradnl"/>
              </w:rPr>
              <w:t>85</w:t>
            </w:r>
          </w:p>
        </w:tc>
        <w:tc>
          <w:tcPr>
            <w:tcW w:w="195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p>
        </w:tc>
      </w:tr>
    </w:tbl>
    <w:p w:rsidR="00AC2E57" w:rsidRPr="00B6564C" w:rsidRDefault="00AC2E57" w:rsidP="00AC2E57">
      <w:pPr>
        <w:rPr>
          <w:rFonts w:ascii="AvantGarde Bk BT" w:hAnsi="AvantGarde Bk BT" w:cs="Arial"/>
          <w:i/>
          <w:spacing w:val="-2"/>
          <w:sz w:val="20"/>
          <w:szCs w:val="20"/>
          <w:lang w:val="es-ES_tradnl"/>
        </w:rPr>
      </w:pPr>
    </w:p>
    <w:p w:rsidR="00B6564C" w:rsidRDefault="00B6564C">
      <w:pPr>
        <w:spacing w:after="200" w:line="276" w:lineRule="auto"/>
        <w:rPr>
          <w:rFonts w:ascii="AvantGarde Bk BT" w:hAnsi="AvantGarde Bk BT" w:cs="Arial"/>
          <w:b/>
          <w:i/>
          <w:spacing w:val="-2"/>
          <w:sz w:val="20"/>
          <w:szCs w:val="20"/>
          <w:lang w:val="es-ES_tradnl"/>
        </w:rPr>
      </w:pPr>
      <w:r>
        <w:rPr>
          <w:rFonts w:ascii="AvantGarde Bk BT" w:hAnsi="AvantGarde Bk BT" w:cs="Arial"/>
          <w:b/>
          <w:i/>
          <w:spacing w:val="-2"/>
          <w:sz w:val="20"/>
          <w:szCs w:val="20"/>
          <w:lang w:val="es-ES_tradnl"/>
        </w:rPr>
        <w:br w:type="page"/>
      </w:r>
    </w:p>
    <w:p w:rsidR="00AC2E57" w:rsidRPr="00B6564C" w:rsidRDefault="00AC2E57" w:rsidP="00AC2E57">
      <w:pPr>
        <w:ind w:left="720"/>
        <w:jc w:val="center"/>
        <w:rPr>
          <w:rFonts w:ascii="AvantGarde Bk BT" w:hAnsi="AvantGarde Bk BT" w:cs="Arial"/>
          <w:b/>
          <w:i/>
          <w:spacing w:val="-2"/>
          <w:sz w:val="20"/>
          <w:szCs w:val="20"/>
          <w:lang w:val="es-ES_tradnl"/>
        </w:rPr>
      </w:pPr>
      <w:r w:rsidRPr="00B6564C">
        <w:rPr>
          <w:rFonts w:ascii="AvantGarde Bk BT" w:hAnsi="AvantGarde Bk BT" w:cs="Arial"/>
          <w:b/>
          <w:i/>
          <w:spacing w:val="-2"/>
          <w:sz w:val="20"/>
          <w:szCs w:val="20"/>
          <w:lang w:val="es-ES_tradnl"/>
        </w:rPr>
        <w:lastRenderedPageBreak/>
        <w:t>ÁREA DE FORMACIÓN ESPECIALIZANTE SELECTIVA (CUALITATIVA)</w:t>
      </w: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4"/>
        <w:gridCol w:w="704"/>
        <w:gridCol w:w="897"/>
        <w:gridCol w:w="897"/>
        <w:gridCol w:w="997"/>
        <w:gridCol w:w="1163"/>
        <w:gridCol w:w="1818"/>
      </w:tblGrid>
      <w:tr w:rsidR="004B3996" w:rsidRPr="00B6564C" w:rsidTr="005508D0">
        <w:tc>
          <w:tcPr>
            <w:tcW w:w="2704"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i/>
                <w:sz w:val="20"/>
                <w:szCs w:val="20"/>
              </w:rPr>
              <w:t xml:space="preserve">  </w:t>
            </w:r>
            <w:r w:rsidRPr="00B6564C">
              <w:rPr>
                <w:rFonts w:ascii="AvantGarde Bk BT" w:hAnsi="AvantGarde Bk BT" w:cs="Arial"/>
                <w:b/>
                <w:i/>
                <w:sz w:val="20"/>
                <w:szCs w:val="20"/>
                <w:lang w:eastAsia="es-MX"/>
              </w:rPr>
              <w:t>Unidad de Aprendizaje</w:t>
            </w:r>
          </w:p>
        </w:tc>
        <w:tc>
          <w:tcPr>
            <w:tcW w:w="704"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cs="Arial"/>
                <w:b/>
                <w:i/>
                <w:sz w:val="20"/>
                <w:szCs w:val="20"/>
                <w:lang w:eastAsia="es-MX"/>
              </w:rPr>
              <w:t>Tipo</w:t>
            </w:r>
            <w:r w:rsidRPr="00B6564C">
              <w:rPr>
                <w:rFonts w:ascii="AvantGarde Bk BT" w:hAnsi="AvantGarde Bk BT" w:cs="Arial"/>
                <w:b/>
                <w:i/>
                <w:sz w:val="20"/>
                <w:szCs w:val="20"/>
                <w:u w:color="000000"/>
                <w:vertAlign w:val="superscript"/>
                <w:lang w:val="es-ES_tradnl"/>
              </w:rPr>
              <w:t>3</w:t>
            </w:r>
          </w:p>
        </w:tc>
        <w:tc>
          <w:tcPr>
            <w:tcW w:w="897"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cs="Arial"/>
                <w:b/>
                <w:i/>
                <w:sz w:val="20"/>
                <w:szCs w:val="20"/>
                <w:lang w:eastAsia="es-MX"/>
              </w:rPr>
              <w:t>Horas BCA</w:t>
            </w:r>
            <w:r w:rsidRPr="00B6564C" w:rsidDel="008F690E">
              <w:rPr>
                <w:rFonts w:ascii="AvantGarde Bk BT" w:hAnsi="AvantGarde Bk BT" w:cs="Arial"/>
                <w:b/>
                <w:i/>
                <w:sz w:val="20"/>
                <w:szCs w:val="20"/>
                <w:u w:color="000000"/>
                <w:vertAlign w:val="superscript"/>
                <w:lang w:val="es-ES_tradnl"/>
              </w:rPr>
              <w:t>1</w:t>
            </w:r>
          </w:p>
        </w:tc>
        <w:tc>
          <w:tcPr>
            <w:tcW w:w="897"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cs="Arial"/>
                <w:b/>
                <w:i/>
                <w:sz w:val="20"/>
                <w:szCs w:val="20"/>
                <w:lang w:eastAsia="es-MX"/>
              </w:rPr>
              <w:t>Horas AMI</w:t>
            </w:r>
            <w:r w:rsidRPr="00B6564C" w:rsidDel="008F690E">
              <w:rPr>
                <w:rFonts w:ascii="AvantGarde Bk BT" w:hAnsi="AvantGarde Bk BT" w:cs="Arial"/>
                <w:b/>
                <w:i/>
                <w:sz w:val="20"/>
                <w:szCs w:val="20"/>
                <w:u w:color="000000"/>
                <w:vertAlign w:val="superscript"/>
                <w:lang w:val="es-ES_tradnl"/>
              </w:rPr>
              <w:t>2</w:t>
            </w:r>
          </w:p>
        </w:tc>
        <w:tc>
          <w:tcPr>
            <w:tcW w:w="997"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cs="Arial"/>
                <w:b/>
                <w:i/>
                <w:sz w:val="20"/>
                <w:szCs w:val="20"/>
                <w:lang w:eastAsia="es-MX"/>
              </w:rPr>
              <w:t>Horas totales</w:t>
            </w:r>
          </w:p>
        </w:tc>
        <w:tc>
          <w:tcPr>
            <w:tcW w:w="1163"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cs="Arial"/>
                <w:b/>
                <w:i/>
                <w:sz w:val="20"/>
                <w:szCs w:val="20"/>
                <w:lang w:eastAsia="es-MX"/>
              </w:rPr>
              <w:t>Créditos</w:t>
            </w:r>
          </w:p>
        </w:tc>
        <w:tc>
          <w:tcPr>
            <w:tcW w:w="1818"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cs="Arial"/>
                <w:b/>
                <w:i/>
                <w:sz w:val="20"/>
                <w:szCs w:val="20"/>
                <w:lang w:eastAsia="es-MX"/>
              </w:rPr>
              <w:t>Prerrequisitos</w:t>
            </w:r>
          </w:p>
        </w:tc>
      </w:tr>
      <w:tr w:rsidR="00AC2E57" w:rsidRPr="00B6564C" w:rsidTr="005508D0">
        <w:tc>
          <w:tcPr>
            <w:tcW w:w="2704" w:type="dxa"/>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Metodología Cualitativa I</w:t>
            </w:r>
          </w:p>
        </w:tc>
        <w:tc>
          <w:tcPr>
            <w:tcW w:w="704" w:type="dxa"/>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CT</w:t>
            </w:r>
          </w:p>
        </w:tc>
        <w:tc>
          <w:tcPr>
            <w:tcW w:w="897" w:type="dxa"/>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80</w:t>
            </w:r>
          </w:p>
        </w:tc>
        <w:tc>
          <w:tcPr>
            <w:tcW w:w="897" w:type="dxa"/>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997" w:type="dxa"/>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112</w:t>
            </w:r>
          </w:p>
        </w:tc>
        <w:tc>
          <w:tcPr>
            <w:tcW w:w="1163" w:type="dxa"/>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7</w:t>
            </w:r>
          </w:p>
        </w:tc>
        <w:tc>
          <w:tcPr>
            <w:tcW w:w="1818" w:type="dxa"/>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508D0">
        <w:tc>
          <w:tcPr>
            <w:tcW w:w="2704" w:type="dxa"/>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Metodología Cualitativa II</w:t>
            </w:r>
          </w:p>
        </w:tc>
        <w:tc>
          <w:tcPr>
            <w:tcW w:w="704" w:type="dxa"/>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CT</w:t>
            </w:r>
          </w:p>
        </w:tc>
        <w:tc>
          <w:tcPr>
            <w:tcW w:w="897" w:type="dxa"/>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80</w:t>
            </w:r>
          </w:p>
        </w:tc>
        <w:tc>
          <w:tcPr>
            <w:tcW w:w="897" w:type="dxa"/>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997" w:type="dxa"/>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112</w:t>
            </w:r>
          </w:p>
        </w:tc>
        <w:tc>
          <w:tcPr>
            <w:tcW w:w="1163" w:type="dxa"/>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7</w:t>
            </w:r>
          </w:p>
        </w:tc>
        <w:tc>
          <w:tcPr>
            <w:tcW w:w="1818" w:type="dxa"/>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508D0">
        <w:tc>
          <w:tcPr>
            <w:tcW w:w="2704" w:type="dxa"/>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Metodología Cualitativa III</w:t>
            </w:r>
          </w:p>
        </w:tc>
        <w:tc>
          <w:tcPr>
            <w:tcW w:w="704" w:type="dxa"/>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CT</w:t>
            </w:r>
          </w:p>
        </w:tc>
        <w:tc>
          <w:tcPr>
            <w:tcW w:w="897" w:type="dxa"/>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80</w:t>
            </w:r>
          </w:p>
        </w:tc>
        <w:tc>
          <w:tcPr>
            <w:tcW w:w="897" w:type="dxa"/>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997" w:type="dxa"/>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112</w:t>
            </w:r>
          </w:p>
        </w:tc>
        <w:tc>
          <w:tcPr>
            <w:tcW w:w="1163" w:type="dxa"/>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7</w:t>
            </w:r>
          </w:p>
        </w:tc>
        <w:tc>
          <w:tcPr>
            <w:tcW w:w="1818" w:type="dxa"/>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508D0">
        <w:tc>
          <w:tcPr>
            <w:tcW w:w="2704" w:type="dxa"/>
          </w:tcPr>
          <w:p w:rsidR="00AC2E57" w:rsidRPr="00B6564C" w:rsidRDefault="00AC2E57" w:rsidP="00434FF7">
            <w:pPr>
              <w:jc w:val="center"/>
              <w:rPr>
                <w:rFonts w:ascii="AvantGarde Bk BT" w:hAnsi="AvantGarde Bk BT" w:cs="Arial"/>
                <w:b/>
                <w:i/>
                <w:spacing w:val="-2"/>
                <w:sz w:val="20"/>
                <w:szCs w:val="20"/>
                <w:lang w:val="es-ES_tradnl"/>
              </w:rPr>
            </w:pPr>
            <w:r w:rsidRPr="00B6564C">
              <w:rPr>
                <w:rFonts w:ascii="AvantGarde Bk BT" w:hAnsi="AvantGarde Bk BT" w:cs="Arial"/>
                <w:b/>
                <w:i/>
                <w:spacing w:val="-2"/>
                <w:sz w:val="20"/>
                <w:szCs w:val="20"/>
                <w:lang w:val="es-ES_tradnl"/>
              </w:rPr>
              <w:t>Total</w:t>
            </w:r>
          </w:p>
        </w:tc>
        <w:tc>
          <w:tcPr>
            <w:tcW w:w="704" w:type="dxa"/>
          </w:tcPr>
          <w:p w:rsidR="00AC2E57" w:rsidRPr="00B6564C" w:rsidRDefault="00AC2E57" w:rsidP="00E5760B">
            <w:pPr>
              <w:jc w:val="center"/>
              <w:rPr>
                <w:rFonts w:ascii="AvantGarde Bk BT" w:hAnsi="AvantGarde Bk BT" w:cs="Arial"/>
                <w:b/>
                <w:i/>
                <w:spacing w:val="-2"/>
                <w:sz w:val="20"/>
                <w:szCs w:val="20"/>
                <w:lang w:val="es-ES_tradnl"/>
              </w:rPr>
            </w:pPr>
          </w:p>
        </w:tc>
        <w:tc>
          <w:tcPr>
            <w:tcW w:w="897" w:type="dxa"/>
          </w:tcPr>
          <w:p w:rsidR="00AC2E57" w:rsidRPr="00B6564C" w:rsidRDefault="00AC2E57" w:rsidP="00E5760B">
            <w:pPr>
              <w:jc w:val="center"/>
              <w:rPr>
                <w:rFonts w:ascii="AvantGarde Bk BT" w:hAnsi="AvantGarde Bk BT" w:cs="Arial"/>
                <w:b/>
                <w:i/>
                <w:spacing w:val="-2"/>
                <w:sz w:val="20"/>
                <w:szCs w:val="20"/>
                <w:lang w:val="es-ES_tradnl"/>
              </w:rPr>
            </w:pPr>
            <w:r w:rsidRPr="00B6564C">
              <w:rPr>
                <w:rFonts w:ascii="AvantGarde Bk BT" w:hAnsi="AvantGarde Bk BT" w:cs="Arial"/>
                <w:b/>
                <w:i/>
                <w:spacing w:val="-2"/>
                <w:sz w:val="20"/>
                <w:szCs w:val="20"/>
                <w:lang w:val="es-ES_tradnl"/>
              </w:rPr>
              <w:t>240</w:t>
            </w:r>
          </w:p>
        </w:tc>
        <w:tc>
          <w:tcPr>
            <w:tcW w:w="897" w:type="dxa"/>
          </w:tcPr>
          <w:p w:rsidR="00AC2E57" w:rsidRPr="00B6564C" w:rsidRDefault="00AC2E57" w:rsidP="00E5760B">
            <w:pPr>
              <w:jc w:val="center"/>
              <w:rPr>
                <w:rFonts w:ascii="AvantGarde Bk BT" w:hAnsi="AvantGarde Bk BT" w:cs="Arial"/>
                <w:b/>
                <w:i/>
                <w:spacing w:val="-2"/>
                <w:sz w:val="20"/>
                <w:szCs w:val="20"/>
                <w:lang w:val="es-ES_tradnl"/>
              </w:rPr>
            </w:pPr>
            <w:r w:rsidRPr="00B6564C">
              <w:rPr>
                <w:rFonts w:ascii="AvantGarde Bk BT" w:hAnsi="AvantGarde Bk BT" w:cs="Arial"/>
                <w:b/>
                <w:i/>
                <w:spacing w:val="-2"/>
                <w:sz w:val="20"/>
                <w:szCs w:val="20"/>
                <w:lang w:val="es-ES_tradnl"/>
              </w:rPr>
              <w:t>96</w:t>
            </w:r>
          </w:p>
        </w:tc>
        <w:tc>
          <w:tcPr>
            <w:tcW w:w="997" w:type="dxa"/>
          </w:tcPr>
          <w:p w:rsidR="00AC2E57" w:rsidRPr="00B6564C" w:rsidRDefault="00AC2E57" w:rsidP="00E5760B">
            <w:pPr>
              <w:jc w:val="center"/>
              <w:rPr>
                <w:rFonts w:ascii="AvantGarde Bk BT" w:hAnsi="AvantGarde Bk BT" w:cs="Arial"/>
                <w:b/>
                <w:i/>
                <w:spacing w:val="-2"/>
                <w:sz w:val="20"/>
                <w:szCs w:val="20"/>
                <w:lang w:val="es-ES_tradnl"/>
              </w:rPr>
            </w:pPr>
            <w:r w:rsidRPr="00B6564C">
              <w:rPr>
                <w:rFonts w:ascii="AvantGarde Bk BT" w:hAnsi="AvantGarde Bk BT" w:cs="Arial"/>
                <w:b/>
                <w:i/>
                <w:spacing w:val="-2"/>
                <w:sz w:val="20"/>
                <w:szCs w:val="20"/>
                <w:lang w:val="es-ES_tradnl"/>
              </w:rPr>
              <w:t>336</w:t>
            </w:r>
          </w:p>
        </w:tc>
        <w:tc>
          <w:tcPr>
            <w:tcW w:w="1163" w:type="dxa"/>
          </w:tcPr>
          <w:p w:rsidR="00AC2E57" w:rsidRPr="00B6564C" w:rsidRDefault="00AC2E57" w:rsidP="00E5760B">
            <w:pPr>
              <w:jc w:val="center"/>
              <w:rPr>
                <w:rFonts w:ascii="AvantGarde Bk BT" w:hAnsi="AvantGarde Bk BT" w:cs="Arial"/>
                <w:b/>
                <w:i/>
                <w:spacing w:val="-2"/>
                <w:sz w:val="20"/>
                <w:szCs w:val="20"/>
                <w:lang w:val="es-ES_tradnl"/>
              </w:rPr>
            </w:pPr>
            <w:r w:rsidRPr="00B6564C">
              <w:rPr>
                <w:rFonts w:ascii="AvantGarde Bk BT" w:hAnsi="AvantGarde Bk BT" w:cs="Arial"/>
                <w:b/>
                <w:i/>
                <w:spacing w:val="-2"/>
                <w:sz w:val="20"/>
                <w:szCs w:val="20"/>
                <w:lang w:val="es-ES_tradnl"/>
              </w:rPr>
              <w:t>21</w:t>
            </w:r>
          </w:p>
        </w:tc>
        <w:tc>
          <w:tcPr>
            <w:tcW w:w="1818" w:type="dxa"/>
          </w:tcPr>
          <w:p w:rsidR="00AC2E57" w:rsidRPr="00B6564C" w:rsidRDefault="00AC2E57" w:rsidP="00E5760B">
            <w:pPr>
              <w:jc w:val="center"/>
              <w:rPr>
                <w:rFonts w:ascii="AvantGarde Bk BT" w:hAnsi="AvantGarde Bk BT" w:cs="Arial"/>
                <w:i/>
                <w:spacing w:val="-2"/>
                <w:sz w:val="20"/>
                <w:szCs w:val="20"/>
                <w:lang w:val="es-ES_tradnl"/>
              </w:rPr>
            </w:pPr>
          </w:p>
        </w:tc>
      </w:tr>
    </w:tbl>
    <w:p w:rsidR="00AC2E57" w:rsidRPr="00B6564C" w:rsidRDefault="00AC2E57" w:rsidP="00AC2E57">
      <w:pPr>
        <w:jc w:val="both"/>
        <w:rPr>
          <w:rFonts w:ascii="AvantGarde Bk BT" w:hAnsi="AvantGarde Bk BT" w:cs="Arial"/>
          <w:i/>
          <w:spacing w:val="-2"/>
          <w:sz w:val="20"/>
          <w:szCs w:val="20"/>
          <w:lang w:val="es-ES_tradnl"/>
        </w:rPr>
      </w:pPr>
    </w:p>
    <w:p w:rsidR="00AC2E57" w:rsidRPr="00B6564C" w:rsidRDefault="00AC2E57" w:rsidP="00AC2E57">
      <w:pPr>
        <w:jc w:val="center"/>
        <w:rPr>
          <w:rFonts w:ascii="AvantGarde Bk BT" w:hAnsi="AvantGarde Bk BT" w:cs="Arial"/>
          <w:b/>
          <w:i/>
          <w:spacing w:val="-2"/>
          <w:sz w:val="20"/>
          <w:szCs w:val="20"/>
          <w:lang w:val="es-ES_tradnl"/>
        </w:rPr>
      </w:pPr>
      <w:r w:rsidRPr="00B6564C">
        <w:rPr>
          <w:rFonts w:ascii="AvantGarde Bk BT" w:hAnsi="AvantGarde Bk BT" w:cs="Arial"/>
          <w:b/>
          <w:i/>
          <w:spacing w:val="-2"/>
          <w:sz w:val="20"/>
          <w:szCs w:val="20"/>
          <w:lang w:val="es-ES_tradnl"/>
        </w:rPr>
        <w:t>ÁREA DE FORMACIÓN ESPECIALIZANTE SELECTIVA (CUANTITATIVA)</w:t>
      </w:r>
    </w:p>
    <w:tbl>
      <w:tblPr>
        <w:tblW w:w="93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4"/>
        <w:gridCol w:w="704"/>
        <w:gridCol w:w="897"/>
        <w:gridCol w:w="897"/>
        <w:gridCol w:w="997"/>
        <w:gridCol w:w="1163"/>
        <w:gridCol w:w="1818"/>
      </w:tblGrid>
      <w:tr w:rsidR="004B3996" w:rsidRPr="00B6564C" w:rsidTr="00434FF7">
        <w:tc>
          <w:tcPr>
            <w:tcW w:w="2864"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i/>
                <w:sz w:val="20"/>
                <w:szCs w:val="20"/>
              </w:rPr>
              <w:t xml:space="preserve">  </w:t>
            </w:r>
            <w:r w:rsidRPr="00B6564C">
              <w:rPr>
                <w:rFonts w:ascii="AvantGarde Bk BT" w:hAnsi="AvantGarde Bk BT" w:cs="Arial"/>
                <w:b/>
                <w:i/>
                <w:sz w:val="20"/>
                <w:szCs w:val="20"/>
                <w:lang w:eastAsia="es-MX"/>
              </w:rPr>
              <w:t>Unidad de Aprendizaje</w:t>
            </w:r>
          </w:p>
        </w:tc>
        <w:tc>
          <w:tcPr>
            <w:tcW w:w="704"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cs="Arial"/>
                <w:b/>
                <w:i/>
                <w:sz w:val="20"/>
                <w:szCs w:val="20"/>
                <w:lang w:eastAsia="es-MX"/>
              </w:rPr>
              <w:t>Tipo</w:t>
            </w:r>
            <w:r w:rsidRPr="00B6564C">
              <w:rPr>
                <w:rFonts w:ascii="AvantGarde Bk BT" w:hAnsi="AvantGarde Bk BT" w:cs="Arial"/>
                <w:b/>
                <w:i/>
                <w:sz w:val="20"/>
                <w:szCs w:val="20"/>
                <w:u w:color="000000"/>
                <w:vertAlign w:val="superscript"/>
                <w:lang w:val="es-ES_tradnl"/>
              </w:rPr>
              <w:t>3</w:t>
            </w:r>
          </w:p>
        </w:tc>
        <w:tc>
          <w:tcPr>
            <w:tcW w:w="897"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cs="Arial"/>
                <w:b/>
                <w:i/>
                <w:sz w:val="20"/>
                <w:szCs w:val="20"/>
                <w:lang w:eastAsia="es-MX"/>
              </w:rPr>
              <w:t>Horas BCA</w:t>
            </w:r>
            <w:r w:rsidRPr="00B6564C" w:rsidDel="008F690E">
              <w:rPr>
                <w:rFonts w:ascii="AvantGarde Bk BT" w:hAnsi="AvantGarde Bk BT" w:cs="Arial"/>
                <w:b/>
                <w:i/>
                <w:sz w:val="20"/>
                <w:szCs w:val="20"/>
                <w:u w:color="000000"/>
                <w:vertAlign w:val="superscript"/>
                <w:lang w:val="es-ES_tradnl"/>
              </w:rPr>
              <w:t>1</w:t>
            </w:r>
          </w:p>
        </w:tc>
        <w:tc>
          <w:tcPr>
            <w:tcW w:w="897"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cs="Arial"/>
                <w:b/>
                <w:i/>
                <w:sz w:val="20"/>
                <w:szCs w:val="20"/>
                <w:lang w:eastAsia="es-MX"/>
              </w:rPr>
              <w:t>Horas AMI</w:t>
            </w:r>
            <w:r w:rsidRPr="00B6564C" w:rsidDel="008F690E">
              <w:rPr>
                <w:rFonts w:ascii="AvantGarde Bk BT" w:hAnsi="AvantGarde Bk BT" w:cs="Arial"/>
                <w:b/>
                <w:i/>
                <w:sz w:val="20"/>
                <w:szCs w:val="20"/>
                <w:u w:color="000000"/>
                <w:vertAlign w:val="superscript"/>
                <w:lang w:val="es-ES_tradnl"/>
              </w:rPr>
              <w:t>2</w:t>
            </w:r>
          </w:p>
        </w:tc>
        <w:tc>
          <w:tcPr>
            <w:tcW w:w="997"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cs="Arial"/>
                <w:b/>
                <w:i/>
                <w:sz w:val="20"/>
                <w:szCs w:val="20"/>
                <w:lang w:eastAsia="es-MX"/>
              </w:rPr>
              <w:t>Horas totales</w:t>
            </w:r>
          </w:p>
        </w:tc>
        <w:tc>
          <w:tcPr>
            <w:tcW w:w="1163"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cs="Arial"/>
                <w:b/>
                <w:i/>
                <w:sz w:val="20"/>
                <w:szCs w:val="20"/>
                <w:lang w:eastAsia="es-MX"/>
              </w:rPr>
              <w:t>Créditos</w:t>
            </w:r>
          </w:p>
        </w:tc>
        <w:tc>
          <w:tcPr>
            <w:tcW w:w="1818"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cs="Arial"/>
                <w:b/>
                <w:i/>
                <w:sz w:val="20"/>
                <w:szCs w:val="20"/>
                <w:lang w:eastAsia="es-MX"/>
              </w:rPr>
              <w:t>Prerrequisitos</w:t>
            </w:r>
          </w:p>
        </w:tc>
      </w:tr>
      <w:tr w:rsidR="00AC2E57" w:rsidRPr="00B6564C" w:rsidTr="00434FF7">
        <w:trPr>
          <w:trHeight w:val="213"/>
        </w:trPr>
        <w:tc>
          <w:tcPr>
            <w:tcW w:w="2864" w:type="dxa"/>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Metodología Cuantitativa I</w:t>
            </w:r>
          </w:p>
        </w:tc>
        <w:tc>
          <w:tcPr>
            <w:tcW w:w="704"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CT</w:t>
            </w:r>
          </w:p>
        </w:tc>
        <w:tc>
          <w:tcPr>
            <w:tcW w:w="8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80</w:t>
            </w:r>
          </w:p>
        </w:tc>
        <w:tc>
          <w:tcPr>
            <w:tcW w:w="8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9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112</w:t>
            </w:r>
          </w:p>
        </w:tc>
        <w:tc>
          <w:tcPr>
            <w:tcW w:w="1163"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7</w:t>
            </w:r>
          </w:p>
        </w:tc>
        <w:tc>
          <w:tcPr>
            <w:tcW w:w="1818"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Epidemiología</w:t>
            </w:r>
          </w:p>
        </w:tc>
      </w:tr>
      <w:tr w:rsidR="00AC2E57" w:rsidRPr="00B6564C" w:rsidTr="00434FF7">
        <w:tc>
          <w:tcPr>
            <w:tcW w:w="2864" w:type="dxa"/>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Metodología Cuantitativa II</w:t>
            </w:r>
          </w:p>
        </w:tc>
        <w:tc>
          <w:tcPr>
            <w:tcW w:w="704"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CT</w:t>
            </w:r>
          </w:p>
        </w:tc>
        <w:tc>
          <w:tcPr>
            <w:tcW w:w="8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80</w:t>
            </w:r>
          </w:p>
        </w:tc>
        <w:tc>
          <w:tcPr>
            <w:tcW w:w="8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9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112</w:t>
            </w:r>
          </w:p>
        </w:tc>
        <w:tc>
          <w:tcPr>
            <w:tcW w:w="1163"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7</w:t>
            </w:r>
          </w:p>
        </w:tc>
        <w:tc>
          <w:tcPr>
            <w:tcW w:w="1818"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Bioestadística</w:t>
            </w:r>
          </w:p>
        </w:tc>
      </w:tr>
      <w:tr w:rsidR="00AC2E57" w:rsidRPr="00B6564C" w:rsidTr="00434FF7">
        <w:tc>
          <w:tcPr>
            <w:tcW w:w="2864" w:type="dxa"/>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Metodología Cuantitativa III</w:t>
            </w:r>
          </w:p>
        </w:tc>
        <w:tc>
          <w:tcPr>
            <w:tcW w:w="704"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CT</w:t>
            </w:r>
          </w:p>
        </w:tc>
        <w:tc>
          <w:tcPr>
            <w:tcW w:w="8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80</w:t>
            </w:r>
          </w:p>
        </w:tc>
        <w:tc>
          <w:tcPr>
            <w:tcW w:w="8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9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112</w:t>
            </w:r>
          </w:p>
        </w:tc>
        <w:tc>
          <w:tcPr>
            <w:tcW w:w="1163"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7</w:t>
            </w:r>
          </w:p>
        </w:tc>
        <w:tc>
          <w:tcPr>
            <w:tcW w:w="1818" w:type="dxa"/>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434FF7">
        <w:tc>
          <w:tcPr>
            <w:tcW w:w="2864" w:type="dxa"/>
          </w:tcPr>
          <w:p w:rsidR="00AC2E57" w:rsidRPr="00B6564C" w:rsidRDefault="00AC2E57" w:rsidP="00434FF7">
            <w:pPr>
              <w:jc w:val="center"/>
              <w:rPr>
                <w:rFonts w:ascii="AvantGarde Bk BT" w:hAnsi="AvantGarde Bk BT" w:cs="Arial"/>
                <w:b/>
                <w:i/>
                <w:spacing w:val="-2"/>
                <w:sz w:val="20"/>
                <w:szCs w:val="20"/>
                <w:lang w:val="es-ES_tradnl"/>
              </w:rPr>
            </w:pPr>
            <w:r w:rsidRPr="00B6564C">
              <w:rPr>
                <w:rFonts w:ascii="AvantGarde Bk BT" w:hAnsi="AvantGarde Bk BT" w:cs="Arial"/>
                <w:b/>
                <w:i/>
                <w:spacing w:val="-2"/>
                <w:sz w:val="20"/>
                <w:szCs w:val="20"/>
                <w:lang w:val="es-ES_tradnl"/>
              </w:rPr>
              <w:t>Total</w:t>
            </w:r>
          </w:p>
        </w:tc>
        <w:tc>
          <w:tcPr>
            <w:tcW w:w="704" w:type="dxa"/>
          </w:tcPr>
          <w:p w:rsidR="00AC2E57" w:rsidRPr="00B6564C" w:rsidRDefault="00AC2E57" w:rsidP="00E5760B">
            <w:pPr>
              <w:jc w:val="center"/>
              <w:rPr>
                <w:rFonts w:ascii="AvantGarde Bk BT" w:hAnsi="AvantGarde Bk BT" w:cs="Arial"/>
                <w:b/>
                <w:i/>
                <w:spacing w:val="-2"/>
                <w:sz w:val="20"/>
                <w:szCs w:val="20"/>
                <w:lang w:val="es-ES_tradnl"/>
              </w:rPr>
            </w:pPr>
          </w:p>
        </w:tc>
        <w:tc>
          <w:tcPr>
            <w:tcW w:w="897" w:type="dxa"/>
          </w:tcPr>
          <w:p w:rsidR="00AC2E57" w:rsidRPr="00B6564C" w:rsidRDefault="00AC2E57" w:rsidP="00E5760B">
            <w:pPr>
              <w:jc w:val="center"/>
              <w:rPr>
                <w:rFonts w:ascii="AvantGarde Bk BT" w:hAnsi="AvantGarde Bk BT" w:cs="Arial"/>
                <w:b/>
                <w:i/>
                <w:spacing w:val="-2"/>
                <w:sz w:val="20"/>
                <w:szCs w:val="20"/>
                <w:lang w:val="es-ES_tradnl"/>
              </w:rPr>
            </w:pPr>
            <w:r w:rsidRPr="00B6564C">
              <w:rPr>
                <w:rFonts w:ascii="AvantGarde Bk BT" w:hAnsi="AvantGarde Bk BT" w:cs="Arial"/>
                <w:b/>
                <w:i/>
                <w:spacing w:val="-2"/>
                <w:sz w:val="20"/>
                <w:szCs w:val="20"/>
                <w:lang w:val="es-ES_tradnl"/>
              </w:rPr>
              <w:t>240</w:t>
            </w:r>
          </w:p>
        </w:tc>
        <w:tc>
          <w:tcPr>
            <w:tcW w:w="897" w:type="dxa"/>
          </w:tcPr>
          <w:p w:rsidR="00AC2E57" w:rsidRPr="00B6564C" w:rsidRDefault="00AC2E57" w:rsidP="00E5760B">
            <w:pPr>
              <w:jc w:val="center"/>
              <w:rPr>
                <w:rFonts w:ascii="AvantGarde Bk BT" w:hAnsi="AvantGarde Bk BT" w:cs="Arial"/>
                <w:b/>
                <w:i/>
                <w:spacing w:val="-2"/>
                <w:sz w:val="20"/>
                <w:szCs w:val="20"/>
                <w:lang w:val="es-ES_tradnl"/>
              </w:rPr>
            </w:pPr>
            <w:r w:rsidRPr="00B6564C">
              <w:rPr>
                <w:rFonts w:ascii="AvantGarde Bk BT" w:hAnsi="AvantGarde Bk BT" w:cs="Arial"/>
                <w:b/>
                <w:i/>
                <w:spacing w:val="-2"/>
                <w:sz w:val="20"/>
                <w:szCs w:val="20"/>
                <w:lang w:val="es-ES_tradnl"/>
              </w:rPr>
              <w:t>96</w:t>
            </w:r>
          </w:p>
        </w:tc>
        <w:tc>
          <w:tcPr>
            <w:tcW w:w="997" w:type="dxa"/>
          </w:tcPr>
          <w:p w:rsidR="00AC2E57" w:rsidRPr="00B6564C" w:rsidRDefault="00AC2E57" w:rsidP="00E5760B">
            <w:pPr>
              <w:jc w:val="center"/>
              <w:rPr>
                <w:rFonts w:ascii="AvantGarde Bk BT" w:hAnsi="AvantGarde Bk BT" w:cs="Arial"/>
                <w:b/>
                <w:i/>
                <w:spacing w:val="-2"/>
                <w:sz w:val="20"/>
                <w:szCs w:val="20"/>
                <w:lang w:val="es-ES_tradnl"/>
              </w:rPr>
            </w:pPr>
            <w:r w:rsidRPr="00B6564C">
              <w:rPr>
                <w:rFonts w:ascii="AvantGarde Bk BT" w:hAnsi="AvantGarde Bk BT" w:cs="Arial"/>
                <w:b/>
                <w:i/>
                <w:spacing w:val="-2"/>
                <w:sz w:val="20"/>
                <w:szCs w:val="20"/>
                <w:lang w:val="es-ES_tradnl"/>
              </w:rPr>
              <w:t>336</w:t>
            </w:r>
          </w:p>
        </w:tc>
        <w:tc>
          <w:tcPr>
            <w:tcW w:w="1163" w:type="dxa"/>
          </w:tcPr>
          <w:p w:rsidR="00AC2E57" w:rsidRPr="00B6564C" w:rsidRDefault="00AC2E57" w:rsidP="00E5760B">
            <w:pPr>
              <w:jc w:val="center"/>
              <w:rPr>
                <w:rFonts w:ascii="AvantGarde Bk BT" w:hAnsi="AvantGarde Bk BT" w:cs="Arial"/>
                <w:b/>
                <w:i/>
                <w:spacing w:val="-2"/>
                <w:sz w:val="20"/>
                <w:szCs w:val="20"/>
                <w:lang w:val="es-ES_tradnl"/>
              </w:rPr>
            </w:pPr>
            <w:r w:rsidRPr="00B6564C">
              <w:rPr>
                <w:rFonts w:ascii="AvantGarde Bk BT" w:hAnsi="AvantGarde Bk BT" w:cs="Arial"/>
                <w:b/>
                <w:i/>
                <w:spacing w:val="-2"/>
                <w:sz w:val="20"/>
                <w:szCs w:val="20"/>
                <w:lang w:val="es-ES_tradnl"/>
              </w:rPr>
              <w:t>21</w:t>
            </w:r>
          </w:p>
        </w:tc>
        <w:tc>
          <w:tcPr>
            <w:tcW w:w="1818" w:type="dxa"/>
          </w:tcPr>
          <w:p w:rsidR="00AC2E57" w:rsidRPr="00B6564C" w:rsidRDefault="00AC2E57" w:rsidP="00E5760B">
            <w:pPr>
              <w:jc w:val="center"/>
              <w:rPr>
                <w:rFonts w:ascii="AvantGarde Bk BT" w:hAnsi="AvantGarde Bk BT" w:cs="Arial"/>
                <w:i/>
                <w:spacing w:val="-2"/>
                <w:sz w:val="20"/>
                <w:szCs w:val="20"/>
                <w:lang w:val="es-ES_tradnl"/>
              </w:rPr>
            </w:pPr>
          </w:p>
        </w:tc>
      </w:tr>
    </w:tbl>
    <w:p w:rsidR="00B6564C" w:rsidRDefault="00B6564C" w:rsidP="00AC2E57">
      <w:pPr>
        <w:jc w:val="center"/>
        <w:rPr>
          <w:rFonts w:ascii="AvantGarde Bk BT" w:hAnsi="AvantGarde Bk BT" w:cs="Arial"/>
          <w:b/>
          <w:i/>
          <w:spacing w:val="-2"/>
          <w:sz w:val="20"/>
          <w:szCs w:val="20"/>
          <w:lang w:val="es-ES_tradnl"/>
        </w:rPr>
      </w:pPr>
    </w:p>
    <w:p w:rsidR="00AC2E57" w:rsidRPr="00B6564C" w:rsidRDefault="00AC2E57" w:rsidP="00AC2E57">
      <w:pPr>
        <w:jc w:val="center"/>
        <w:rPr>
          <w:rFonts w:ascii="AvantGarde Bk BT" w:hAnsi="AvantGarde Bk BT" w:cs="Arial"/>
          <w:b/>
          <w:i/>
          <w:spacing w:val="-2"/>
          <w:sz w:val="20"/>
          <w:szCs w:val="20"/>
          <w:lang w:val="es-ES_tradnl"/>
        </w:rPr>
      </w:pPr>
      <w:r w:rsidRPr="00B6564C">
        <w:rPr>
          <w:rFonts w:ascii="AvantGarde Bk BT" w:hAnsi="AvantGarde Bk BT" w:cs="Arial"/>
          <w:b/>
          <w:i/>
          <w:spacing w:val="-2"/>
          <w:sz w:val="20"/>
          <w:szCs w:val="20"/>
          <w:lang w:val="es-ES_tradnl"/>
        </w:rPr>
        <w:t>ÁREA DE FORMACIÓN OPTATIVA ABIERTA</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6"/>
        <w:gridCol w:w="706"/>
        <w:gridCol w:w="897"/>
        <w:gridCol w:w="897"/>
        <w:gridCol w:w="997"/>
        <w:gridCol w:w="1163"/>
        <w:gridCol w:w="1954"/>
      </w:tblGrid>
      <w:tr w:rsidR="004B3996" w:rsidRPr="00B6564C" w:rsidTr="003733B4">
        <w:tc>
          <w:tcPr>
            <w:tcW w:w="2746"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b/>
                <w:i/>
                <w:sz w:val="20"/>
                <w:szCs w:val="20"/>
              </w:rPr>
              <w:t xml:space="preserve">  </w:t>
            </w:r>
            <w:r w:rsidRPr="00B6564C">
              <w:rPr>
                <w:rFonts w:ascii="AvantGarde Bk BT" w:hAnsi="AvantGarde Bk BT" w:cs="Arial"/>
                <w:b/>
                <w:i/>
                <w:sz w:val="20"/>
                <w:szCs w:val="20"/>
                <w:lang w:eastAsia="es-MX"/>
              </w:rPr>
              <w:t>Unidad de Aprendizaje</w:t>
            </w:r>
          </w:p>
        </w:tc>
        <w:tc>
          <w:tcPr>
            <w:tcW w:w="706"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cs="Arial"/>
                <w:b/>
                <w:i/>
                <w:sz w:val="20"/>
                <w:szCs w:val="20"/>
                <w:lang w:eastAsia="es-MX"/>
              </w:rPr>
              <w:t>Tipo</w:t>
            </w:r>
            <w:r w:rsidRPr="00B6564C">
              <w:rPr>
                <w:rFonts w:ascii="AvantGarde Bk BT" w:hAnsi="AvantGarde Bk BT" w:cs="Arial"/>
                <w:b/>
                <w:i/>
                <w:sz w:val="20"/>
                <w:szCs w:val="20"/>
                <w:u w:color="000000"/>
                <w:vertAlign w:val="superscript"/>
                <w:lang w:val="es-ES_tradnl"/>
              </w:rPr>
              <w:t>3</w:t>
            </w:r>
          </w:p>
        </w:tc>
        <w:tc>
          <w:tcPr>
            <w:tcW w:w="897"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cs="Arial"/>
                <w:b/>
                <w:i/>
                <w:sz w:val="20"/>
                <w:szCs w:val="20"/>
                <w:lang w:eastAsia="es-MX"/>
              </w:rPr>
              <w:t>Horas BCA</w:t>
            </w:r>
            <w:r w:rsidRPr="00B6564C" w:rsidDel="008F690E">
              <w:rPr>
                <w:rFonts w:ascii="AvantGarde Bk BT" w:hAnsi="AvantGarde Bk BT" w:cs="Arial"/>
                <w:b/>
                <w:i/>
                <w:sz w:val="20"/>
                <w:szCs w:val="20"/>
                <w:u w:color="000000"/>
                <w:vertAlign w:val="superscript"/>
                <w:lang w:val="es-ES_tradnl"/>
              </w:rPr>
              <w:t>1</w:t>
            </w:r>
          </w:p>
        </w:tc>
        <w:tc>
          <w:tcPr>
            <w:tcW w:w="897"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cs="Arial"/>
                <w:b/>
                <w:i/>
                <w:sz w:val="20"/>
                <w:szCs w:val="20"/>
                <w:lang w:eastAsia="es-MX"/>
              </w:rPr>
              <w:t>Horas AMI</w:t>
            </w:r>
            <w:r w:rsidRPr="00B6564C" w:rsidDel="008F690E">
              <w:rPr>
                <w:rFonts w:ascii="AvantGarde Bk BT" w:hAnsi="AvantGarde Bk BT" w:cs="Arial"/>
                <w:b/>
                <w:i/>
                <w:sz w:val="20"/>
                <w:szCs w:val="20"/>
                <w:u w:color="000000"/>
                <w:vertAlign w:val="superscript"/>
                <w:lang w:val="es-ES_tradnl"/>
              </w:rPr>
              <w:t>2</w:t>
            </w:r>
          </w:p>
        </w:tc>
        <w:tc>
          <w:tcPr>
            <w:tcW w:w="997"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cs="Arial"/>
                <w:b/>
                <w:i/>
                <w:sz w:val="20"/>
                <w:szCs w:val="20"/>
                <w:lang w:eastAsia="es-MX"/>
              </w:rPr>
              <w:t>Horas totales</w:t>
            </w:r>
          </w:p>
        </w:tc>
        <w:tc>
          <w:tcPr>
            <w:tcW w:w="1163"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cs="Arial"/>
                <w:b/>
                <w:i/>
                <w:sz w:val="20"/>
                <w:szCs w:val="20"/>
                <w:lang w:eastAsia="es-MX"/>
              </w:rPr>
              <w:t>Créditos</w:t>
            </w:r>
          </w:p>
        </w:tc>
        <w:tc>
          <w:tcPr>
            <w:tcW w:w="1954" w:type="dxa"/>
            <w:vAlign w:val="center"/>
          </w:tcPr>
          <w:p w:rsidR="004B3996" w:rsidRPr="00B6564C" w:rsidRDefault="004B3996" w:rsidP="004B3996">
            <w:pPr>
              <w:jc w:val="center"/>
              <w:rPr>
                <w:rFonts w:ascii="AvantGarde Bk BT" w:hAnsi="AvantGarde Bk BT" w:cs="Arial"/>
                <w:b/>
                <w:i/>
                <w:sz w:val="20"/>
                <w:szCs w:val="20"/>
                <w:lang w:eastAsia="es-MX"/>
              </w:rPr>
            </w:pPr>
            <w:r w:rsidRPr="00B6564C">
              <w:rPr>
                <w:rFonts w:ascii="AvantGarde Bk BT" w:hAnsi="AvantGarde Bk BT" w:cs="Arial"/>
                <w:b/>
                <w:i/>
                <w:sz w:val="20"/>
                <w:szCs w:val="20"/>
                <w:lang w:eastAsia="es-MX"/>
              </w:rPr>
              <w:t>Prerrequisitos</w:t>
            </w:r>
          </w:p>
        </w:tc>
      </w:tr>
      <w:tr w:rsidR="00AC2E57" w:rsidRPr="00B6564C" w:rsidTr="005F2500">
        <w:tc>
          <w:tcPr>
            <w:tcW w:w="2746" w:type="dxa"/>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Teoría General de la Administración</w:t>
            </w:r>
          </w:p>
        </w:tc>
        <w:tc>
          <w:tcPr>
            <w:tcW w:w="706"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CT</w:t>
            </w:r>
          </w:p>
        </w:tc>
        <w:tc>
          <w:tcPr>
            <w:tcW w:w="8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64</w:t>
            </w:r>
          </w:p>
        </w:tc>
        <w:tc>
          <w:tcPr>
            <w:tcW w:w="8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9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96</w:t>
            </w:r>
          </w:p>
        </w:tc>
        <w:tc>
          <w:tcPr>
            <w:tcW w:w="1163"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w:t>
            </w:r>
          </w:p>
        </w:tc>
        <w:tc>
          <w:tcPr>
            <w:tcW w:w="1954" w:type="dxa"/>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46" w:type="dxa"/>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Ética</w:t>
            </w:r>
          </w:p>
        </w:tc>
        <w:tc>
          <w:tcPr>
            <w:tcW w:w="706"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CT</w:t>
            </w:r>
          </w:p>
        </w:tc>
        <w:tc>
          <w:tcPr>
            <w:tcW w:w="8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64</w:t>
            </w:r>
          </w:p>
        </w:tc>
        <w:tc>
          <w:tcPr>
            <w:tcW w:w="8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9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96</w:t>
            </w:r>
          </w:p>
        </w:tc>
        <w:tc>
          <w:tcPr>
            <w:tcW w:w="1163"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w:t>
            </w:r>
          </w:p>
        </w:tc>
        <w:tc>
          <w:tcPr>
            <w:tcW w:w="1954" w:type="dxa"/>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46" w:type="dxa"/>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Demografía</w:t>
            </w:r>
          </w:p>
        </w:tc>
        <w:tc>
          <w:tcPr>
            <w:tcW w:w="706"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CT</w:t>
            </w:r>
          </w:p>
        </w:tc>
        <w:tc>
          <w:tcPr>
            <w:tcW w:w="8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64</w:t>
            </w:r>
          </w:p>
        </w:tc>
        <w:tc>
          <w:tcPr>
            <w:tcW w:w="8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997"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96</w:t>
            </w:r>
          </w:p>
        </w:tc>
        <w:tc>
          <w:tcPr>
            <w:tcW w:w="1163" w:type="dxa"/>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w:t>
            </w:r>
          </w:p>
        </w:tc>
        <w:tc>
          <w:tcPr>
            <w:tcW w:w="1954" w:type="dxa"/>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46"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Temas Selectos I</w:t>
            </w:r>
          </w:p>
        </w:tc>
        <w:tc>
          <w:tcPr>
            <w:tcW w:w="706"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w:t>
            </w:r>
          </w:p>
        </w:tc>
        <w:tc>
          <w:tcPr>
            <w:tcW w:w="8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64</w:t>
            </w:r>
          </w:p>
        </w:tc>
        <w:tc>
          <w:tcPr>
            <w:tcW w:w="8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9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96</w:t>
            </w:r>
          </w:p>
        </w:tc>
        <w:tc>
          <w:tcPr>
            <w:tcW w:w="1163"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w:t>
            </w:r>
          </w:p>
        </w:tc>
        <w:tc>
          <w:tcPr>
            <w:tcW w:w="1954"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46"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Temas Selectos II</w:t>
            </w:r>
          </w:p>
        </w:tc>
        <w:tc>
          <w:tcPr>
            <w:tcW w:w="706"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w:t>
            </w:r>
          </w:p>
        </w:tc>
        <w:tc>
          <w:tcPr>
            <w:tcW w:w="8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64</w:t>
            </w:r>
          </w:p>
        </w:tc>
        <w:tc>
          <w:tcPr>
            <w:tcW w:w="8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9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96</w:t>
            </w:r>
          </w:p>
        </w:tc>
        <w:tc>
          <w:tcPr>
            <w:tcW w:w="1163"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w:t>
            </w:r>
          </w:p>
        </w:tc>
        <w:tc>
          <w:tcPr>
            <w:tcW w:w="1954"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46"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Temas Selectos III</w:t>
            </w:r>
          </w:p>
        </w:tc>
        <w:tc>
          <w:tcPr>
            <w:tcW w:w="706"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w:t>
            </w:r>
          </w:p>
        </w:tc>
        <w:tc>
          <w:tcPr>
            <w:tcW w:w="8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64</w:t>
            </w:r>
          </w:p>
        </w:tc>
        <w:tc>
          <w:tcPr>
            <w:tcW w:w="8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9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96</w:t>
            </w:r>
          </w:p>
        </w:tc>
        <w:tc>
          <w:tcPr>
            <w:tcW w:w="1163"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w:t>
            </w:r>
          </w:p>
        </w:tc>
        <w:tc>
          <w:tcPr>
            <w:tcW w:w="1954"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46"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Temas Selectos IV</w:t>
            </w:r>
          </w:p>
        </w:tc>
        <w:tc>
          <w:tcPr>
            <w:tcW w:w="706"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w:t>
            </w:r>
          </w:p>
        </w:tc>
        <w:tc>
          <w:tcPr>
            <w:tcW w:w="8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64</w:t>
            </w:r>
          </w:p>
        </w:tc>
        <w:tc>
          <w:tcPr>
            <w:tcW w:w="8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9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96</w:t>
            </w:r>
          </w:p>
        </w:tc>
        <w:tc>
          <w:tcPr>
            <w:tcW w:w="1163"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w:t>
            </w:r>
          </w:p>
        </w:tc>
        <w:tc>
          <w:tcPr>
            <w:tcW w:w="1954"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46"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Temas Selectos V</w:t>
            </w:r>
          </w:p>
        </w:tc>
        <w:tc>
          <w:tcPr>
            <w:tcW w:w="706"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w:t>
            </w:r>
          </w:p>
        </w:tc>
        <w:tc>
          <w:tcPr>
            <w:tcW w:w="8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64</w:t>
            </w:r>
          </w:p>
        </w:tc>
        <w:tc>
          <w:tcPr>
            <w:tcW w:w="8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9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96</w:t>
            </w:r>
          </w:p>
        </w:tc>
        <w:tc>
          <w:tcPr>
            <w:tcW w:w="1163"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w:t>
            </w:r>
          </w:p>
        </w:tc>
        <w:tc>
          <w:tcPr>
            <w:tcW w:w="1954"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46"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Temas Selectos VI</w:t>
            </w:r>
          </w:p>
        </w:tc>
        <w:tc>
          <w:tcPr>
            <w:tcW w:w="706"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w:t>
            </w:r>
          </w:p>
        </w:tc>
        <w:tc>
          <w:tcPr>
            <w:tcW w:w="8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64</w:t>
            </w:r>
          </w:p>
        </w:tc>
        <w:tc>
          <w:tcPr>
            <w:tcW w:w="8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9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96</w:t>
            </w:r>
          </w:p>
        </w:tc>
        <w:tc>
          <w:tcPr>
            <w:tcW w:w="1163"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w:t>
            </w:r>
          </w:p>
        </w:tc>
        <w:tc>
          <w:tcPr>
            <w:tcW w:w="1954"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46"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Temas Selectos VII</w:t>
            </w:r>
          </w:p>
        </w:tc>
        <w:tc>
          <w:tcPr>
            <w:tcW w:w="706"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w:t>
            </w:r>
          </w:p>
        </w:tc>
        <w:tc>
          <w:tcPr>
            <w:tcW w:w="8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64</w:t>
            </w:r>
          </w:p>
        </w:tc>
        <w:tc>
          <w:tcPr>
            <w:tcW w:w="8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9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96</w:t>
            </w:r>
          </w:p>
        </w:tc>
        <w:tc>
          <w:tcPr>
            <w:tcW w:w="1163"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w:t>
            </w:r>
          </w:p>
        </w:tc>
        <w:tc>
          <w:tcPr>
            <w:tcW w:w="1954"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46"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Temas Selectos VIII</w:t>
            </w:r>
          </w:p>
        </w:tc>
        <w:tc>
          <w:tcPr>
            <w:tcW w:w="706"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w:t>
            </w:r>
          </w:p>
        </w:tc>
        <w:tc>
          <w:tcPr>
            <w:tcW w:w="8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64</w:t>
            </w:r>
          </w:p>
        </w:tc>
        <w:tc>
          <w:tcPr>
            <w:tcW w:w="8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9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96</w:t>
            </w:r>
          </w:p>
        </w:tc>
        <w:tc>
          <w:tcPr>
            <w:tcW w:w="1163"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w:t>
            </w:r>
          </w:p>
        </w:tc>
        <w:tc>
          <w:tcPr>
            <w:tcW w:w="1954"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46"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Temas Selectos IX</w:t>
            </w:r>
          </w:p>
        </w:tc>
        <w:tc>
          <w:tcPr>
            <w:tcW w:w="706"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w:t>
            </w:r>
          </w:p>
        </w:tc>
        <w:tc>
          <w:tcPr>
            <w:tcW w:w="8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64</w:t>
            </w:r>
          </w:p>
        </w:tc>
        <w:tc>
          <w:tcPr>
            <w:tcW w:w="8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9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96</w:t>
            </w:r>
          </w:p>
        </w:tc>
        <w:tc>
          <w:tcPr>
            <w:tcW w:w="1163"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w:t>
            </w:r>
          </w:p>
        </w:tc>
        <w:tc>
          <w:tcPr>
            <w:tcW w:w="1954"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46"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Temas Selectos X</w:t>
            </w:r>
          </w:p>
        </w:tc>
        <w:tc>
          <w:tcPr>
            <w:tcW w:w="706"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w:t>
            </w:r>
          </w:p>
        </w:tc>
        <w:tc>
          <w:tcPr>
            <w:tcW w:w="8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64</w:t>
            </w:r>
          </w:p>
        </w:tc>
        <w:tc>
          <w:tcPr>
            <w:tcW w:w="8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9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96</w:t>
            </w:r>
          </w:p>
        </w:tc>
        <w:tc>
          <w:tcPr>
            <w:tcW w:w="1163"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w:t>
            </w:r>
          </w:p>
        </w:tc>
        <w:tc>
          <w:tcPr>
            <w:tcW w:w="1954"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46"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Temas Selectos XI</w:t>
            </w:r>
          </w:p>
        </w:tc>
        <w:tc>
          <w:tcPr>
            <w:tcW w:w="706"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w:t>
            </w:r>
          </w:p>
        </w:tc>
        <w:tc>
          <w:tcPr>
            <w:tcW w:w="8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64</w:t>
            </w:r>
          </w:p>
        </w:tc>
        <w:tc>
          <w:tcPr>
            <w:tcW w:w="8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9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96</w:t>
            </w:r>
          </w:p>
        </w:tc>
        <w:tc>
          <w:tcPr>
            <w:tcW w:w="1163"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w:t>
            </w:r>
          </w:p>
        </w:tc>
        <w:tc>
          <w:tcPr>
            <w:tcW w:w="1954"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46"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Temas Selectos XII</w:t>
            </w:r>
          </w:p>
        </w:tc>
        <w:tc>
          <w:tcPr>
            <w:tcW w:w="706"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w:t>
            </w:r>
          </w:p>
        </w:tc>
        <w:tc>
          <w:tcPr>
            <w:tcW w:w="8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64</w:t>
            </w:r>
          </w:p>
        </w:tc>
        <w:tc>
          <w:tcPr>
            <w:tcW w:w="8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9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96</w:t>
            </w:r>
          </w:p>
        </w:tc>
        <w:tc>
          <w:tcPr>
            <w:tcW w:w="1163"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w:t>
            </w:r>
          </w:p>
        </w:tc>
        <w:tc>
          <w:tcPr>
            <w:tcW w:w="1954"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46"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Temas Selectos XIII</w:t>
            </w:r>
          </w:p>
        </w:tc>
        <w:tc>
          <w:tcPr>
            <w:tcW w:w="706"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w:t>
            </w:r>
          </w:p>
        </w:tc>
        <w:tc>
          <w:tcPr>
            <w:tcW w:w="8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64</w:t>
            </w:r>
          </w:p>
        </w:tc>
        <w:tc>
          <w:tcPr>
            <w:tcW w:w="8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9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96</w:t>
            </w:r>
          </w:p>
        </w:tc>
        <w:tc>
          <w:tcPr>
            <w:tcW w:w="1163"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w:t>
            </w:r>
          </w:p>
        </w:tc>
        <w:tc>
          <w:tcPr>
            <w:tcW w:w="1954"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46"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Temas Selectos XIV</w:t>
            </w:r>
          </w:p>
        </w:tc>
        <w:tc>
          <w:tcPr>
            <w:tcW w:w="706"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w:t>
            </w:r>
          </w:p>
        </w:tc>
        <w:tc>
          <w:tcPr>
            <w:tcW w:w="8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64</w:t>
            </w:r>
          </w:p>
        </w:tc>
        <w:tc>
          <w:tcPr>
            <w:tcW w:w="8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9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96</w:t>
            </w:r>
          </w:p>
        </w:tc>
        <w:tc>
          <w:tcPr>
            <w:tcW w:w="1163"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w:t>
            </w:r>
          </w:p>
        </w:tc>
        <w:tc>
          <w:tcPr>
            <w:tcW w:w="1954"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p>
        </w:tc>
      </w:tr>
      <w:tr w:rsidR="00AC2E57" w:rsidRPr="00B6564C" w:rsidTr="005F2500">
        <w:tc>
          <w:tcPr>
            <w:tcW w:w="2746"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Temas Selectos XV</w:t>
            </w:r>
          </w:p>
        </w:tc>
        <w:tc>
          <w:tcPr>
            <w:tcW w:w="706"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C</w:t>
            </w:r>
          </w:p>
        </w:tc>
        <w:tc>
          <w:tcPr>
            <w:tcW w:w="8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64</w:t>
            </w:r>
          </w:p>
        </w:tc>
        <w:tc>
          <w:tcPr>
            <w:tcW w:w="8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32</w:t>
            </w:r>
          </w:p>
        </w:tc>
        <w:tc>
          <w:tcPr>
            <w:tcW w:w="997"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96</w:t>
            </w:r>
          </w:p>
        </w:tc>
        <w:tc>
          <w:tcPr>
            <w:tcW w:w="1163"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r w:rsidRPr="00B6564C">
              <w:rPr>
                <w:rFonts w:ascii="AvantGarde Bk BT" w:hAnsi="AvantGarde Bk BT" w:cs="Arial"/>
                <w:i/>
                <w:spacing w:val="-2"/>
                <w:sz w:val="20"/>
                <w:szCs w:val="20"/>
                <w:lang w:val="es-ES_tradnl"/>
              </w:rPr>
              <w:t>6</w:t>
            </w:r>
          </w:p>
        </w:tc>
        <w:tc>
          <w:tcPr>
            <w:tcW w:w="1954" w:type="dxa"/>
            <w:tcBorders>
              <w:top w:val="single" w:sz="4" w:space="0" w:color="auto"/>
              <w:left w:val="single" w:sz="4" w:space="0" w:color="auto"/>
              <w:bottom w:val="single" w:sz="4" w:space="0" w:color="auto"/>
              <w:right w:val="single" w:sz="4" w:space="0" w:color="auto"/>
            </w:tcBorders>
            <w:vAlign w:val="center"/>
          </w:tcPr>
          <w:p w:rsidR="00AC2E57" w:rsidRPr="00B6564C" w:rsidRDefault="00AC2E57" w:rsidP="00E5760B">
            <w:pPr>
              <w:jc w:val="center"/>
              <w:rPr>
                <w:rFonts w:ascii="AvantGarde Bk BT" w:hAnsi="AvantGarde Bk BT" w:cs="Arial"/>
                <w:i/>
                <w:spacing w:val="-2"/>
                <w:sz w:val="20"/>
                <w:szCs w:val="20"/>
                <w:lang w:val="es-ES_tradnl"/>
              </w:rPr>
            </w:pPr>
          </w:p>
        </w:tc>
      </w:tr>
    </w:tbl>
    <w:p w:rsidR="00AC0580" w:rsidRPr="00B6564C" w:rsidRDefault="00AC0580" w:rsidP="00AC0580">
      <w:pPr>
        <w:ind w:left="708"/>
        <w:rPr>
          <w:rFonts w:ascii="AvantGarde Bk BT" w:hAnsi="AvantGarde Bk BT" w:cs="Arial"/>
          <w:i/>
          <w:sz w:val="16"/>
          <w:szCs w:val="16"/>
          <w:u w:color="000000"/>
        </w:rPr>
      </w:pPr>
      <w:r w:rsidRPr="00B6564C" w:rsidDel="008F690E">
        <w:rPr>
          <w:rFonts w:ascii="AvantGarde Bk BT" w:hAnsi="AvantGarde Bk BT" w:cs="Arial"/>
          <w:b/>
          <w:i/>
          <w:sz w:val="16"/>
          <w:szCs w:val="16"/>
          <w:u w:color="000000"/>
          <w:vertAlign w:val="superscript"/>
          <w:lang w:val="es-ES_tradnl"/>
        </w:rPr>
        <w:t>1</w:t>
      </w:r>
      <w:r w:rsidRPr="00B6564C">
        <w:rPr>
          <w:rFonts w:ascii="AvantGarde Bk BT" w:hAnsi="AvantGarde Bk BT" w:cs="Arial"/>
          <w:i/>
          <w:sz w:val="16"/>
          <w:szCs w:val="16"/>
          <w:u w:color="000000"/>
        </w:rPr>
        <w:t>BCA = horas bajo la conducción de un académico</w:t>
      </w:r>
    </w:p>
    <w:p w:rsidR="00AC0580" w:rsidRPr="00B6564C" w:rsidRDefault="00AC0580" w:rsidP="00AC0580">
      <w:pPr>
        <w:ind w:left="708"/>
        <w:rPr>
          <w:rFonts w:ascii="AvantGarde Bk BT" w:hAnsi="AvantGarde Bk BT" w:cs="Arial"/>
          <w:i/>
          <w:sz w:val="16"/>
          <w:szCs w:val="16"/>
          <w:u w:color="000000"/>
        </w:rPr>
      </w:pPr>
      <w:r w:rsidRPr="00B6564C" w:rsidDel="008F690E">
        <w:rPr>
          <w:rFonts w:ascii="AvantGarde Bk BT" w:hAnsi="AvantGarde Bk BT" w:cs="Arial"/>
          <w:b/>
          <w:i/>
          <w:sz w:val="16"/>
          <w:szCs w:val="16"/>
          <w:u w:color="000000"/>
          <w:vertAlign w:val="superscript"/>
          <w:lang w:val="es-ES_tradnl"/>
        </w:rPr>
        <w:t>2</w:t>
      </w:r>
      <w:r w:rsidRPr="00B6564C">
        <w:rPr>
          <w:rFonts w:ascii="AvantGarde Bk BT" w:hAnsi="AvantGarde Bk BT" w:cs="Arial"/>
          <w:i/>
          <w:sz w:val="16"/>
          <w:szCs w:val="16"/>
          <w:u w:color="000000"/>
        </w:rPr>
        <w:t xml:space="preserve">AMI = horas de actividades de manera independiente </w:t>
      </w:r>
    </w:p>
    <w:p w:rsidR="00AC0580" w:rsidRPr="00B6564C" w:rsidRDefault="00AC0580" w:rsidP="00AC0580">
      <w:pPr>
        <w:ind w:left="708"/>
        <w:rPr>
          <w:rFonts w:ascii="AvantGarde Bk BT" w:hAnsi="AvantGarde Bk BT" w:cs="Arial"/>
          <w:i/>
          <w:sz w:val="16"/>
          <w:szCs w:val="16"/>
          <w:u w:color="000000"/>
        </w:rPr>
      </w:pPr>
      <w:r w:rsidRPr="00B6564C">
        <w:rPr>
          <w:rFonts w:ascii="AvantGarde Bk BT" w:hAnsi="AvantGarde Bk BT" w:cs="Arial"/>
          <w:b/>
          <w:i/>
          <w:sz w:val="16"/>
          <w:szCs w:val="16"/>
          <w:u w:color="000000"/>
          <w:vertAlign w:val="superscript"/>
          <w:lang w:val="es-ES_tradnl"/>
        </w:rPr>
        <w:t xml:space="preserve">     3 </w:t>
      </w:r>
      <w:r w:rsidRPr="00B6564C">
        <w:rPr>
          <w:rFonts w:ascii="AvantGarde Bk BT" w:hAnsi="AvantGarde Bk BT" w:cs="Arial"/>
          <w:i/>
          <w:sz w:val="16"/>
          <w:szCs w:val="16"/>
          <w:u w:color="000000"/>
        </w:rPr>
        <w:t>C = Curso,</w:t>
      </w:r>
      <w:r w:rsidRPr="00B6564C">
        <w:rPr>
          <w:rFonts w:ascii="AvantGarde Bk BT" w:hAnsi="AvantGarde Bk BT" w:cs="Arial"/>
          <w:b/>
          <w:i/>
          <w:sz w:val="16"/>
          <w:szCs w:val="16"/>
          <w:u w:color="000000"/>
          <w:vertAlign w:val="superscript"/>
          <w:lang w:val="es-ES_tradnl"/>
        </w:rPr>
        <w:t xml:space="preserve"> </w:t>
      </w:r>
      <w:r w:rsidRPr="00B6564C">
        <w:rPr>
          <w:rFonts w:ascii="AvantGarde Bk BT" w:hAnsi="AvantGarde Bk BT" w:cs="Arial"/>
          <w:i/>
          <w:sz w:val="16"/>
          <w:szCs w:val="16"/>
          <w:u w:color="000000"/>
        </w:rPr>
        <w:t>CT= Curso Taller</w:t>
      </w:r>
      <w:r w:rsidR="00774810" w:rsidRPr="00B6564C">
        <w:rPr>
          <w:rFonts w:ascii="AvantGarde Bk BT" w:hAnsi="AvantGarde Bk BT" w:cs="Arial"/>
          <w:i/>
          <w:sz w:val="16"/>
          <w:szCs w:val="16"/>
          <w:u w:color="000000"/>
        </w:rPr>
        <w:t>, M= Módulo</w:t>
      </w:r>
      <w:r w:rsidRPr="00B6564C">
        <w:rPr>
          <w:rFonts w:ascii="AvantGarde Bk BT" w:hAnsi="AvantGarde Bk BT" w:cs="Arial"/>
          <w:i/>
          <w:sz w:val="16"/>
          <w:szCs w:val="16"/>
          <w:u w:color="000000"/>
        </w:rPr>
        <w:t>.</w:t>
      </w:r>
      <w:r w:rsidR="00C82C56" w:rsidRPr="00B6564C">
        <w:rPr>
          <w:rFonts w:ascii="AvantGarde Bk BT" w:hAnsi="AvantGarde Bk BT" w:cs="Arial"/>
          <w:i/>
          <w:sz w:val="16"/>
          <w:szCs w:val="16"/>
          <w:u w:color="000000"/>
        </w:rPr>
        <w:t>”</w:t>
      </w:r>
    </w:p>
    <w:p w:rsidR="005877BF" w:rsidRPr="00B6564C" w:rsidRDefault="005877BF" w:rsidP="00B63169">
      <w:pPr>
        <w:ind w:right="333"/>
        <w:jc w:val="both"/>
        <w:rPr>
          <w:rFonts w:ascii="AvantGarde Bk BT" w:hAnsi="AvantGarde Bk BT"/>
          <w:sz w:val="20"/>
          <w:szCs w:val="20"/>
        </w:rPr>
      </w:pPr>
    </w:p>
    <w:p w:rsidR="00B6564C" w:rsidRDefault="00B6564C">
      <w:pPr>
        <w:spacing w:after="200" w:line="276" w:lineRule="auto"/>
        <w:rPr>
          <w:rFonts w:ascii="AvantGarde Bk BT" w:hAnsi="AvantGarde Bk BT"/>
          <w:b/>
          <w:sz w:val="20"/>
          <w:szCs w:val="20"/>
        </w:rPr>
      </w:pPr>
      <w:r>
        <w:rPr>
          <w:rFonts w:ascii="AvantGarde Bk BT" w:hAnsi="AvantGarde Bk BT"/>
          <w:b/>
          <w:sz w:val="20"/>
          <w:szCs w:val="20"/>
        </w:rPr>
        <w:br w:type="page"/>
      </w:r>
    </w:p>
    <w:p w:rsidR="00B82A29" w:rsidRPr="00B6564C" w:rsidRDefault="00AF6289" w:rsidP="00B63169">
      <w:pPr>
        <w:jc w:val="both"/>
        <w:rPr>
          <w:rFonts w:ascii="AvantGarde Bk BT" w:hAnsi="AvantGarde Bk BT"/>
          <w:sz w:val="20"/>
          <w:szCs w:val="20"/>
        </w:rPr>
      </w:pPr>
      <w:r w:rsidRPr="00B6564C">
        <w:rPr>
          <w:rFonts w:ascii="AvantGarde Bk BT" w:hAnsi="AvantGarde Bk BT"/>
          <w:b/>
          <w:sz w:val="20"/>
          <w:szCs w:val="20"/>
        </w:rPr>
        <w:lastRenderedPageBreak/>
        <w:t>SEGUNDO</w:t>
      </w:r>
      <w:r w:rsidR="00B63169" w:rsidRPr="00B6564C">
        <w:rPr>
          <w:rFonts w:ascii="AvantGarde Bk BT" w:hAnsi="AvantGarde Bk BT"/>
          <w:b/>
          <w:sz w:val="20"/>
          <w:szCs w:val="20"/>
        </w:rPr>
        <w:t>.</w:t>
      </w:r>
      <w:r w:rsidR="00B63169" w:rsidRPr="00B6564C">
        <w:rPr>
          <w:rFonts w:ascii="AvantGarde Bk BT" w:hAnsi="AvantGarde Bk BT"/>
          <w:sz w:val="20"/>
          <w:szCs w:val="20"/>
        </w:rPr>
        <w:t xml:space="preserve"> </w:t>
      </w:r>
      <w:r w:rsidR="00B82A29" w:rsidRPr="00B6564C">
        <w:rPr>
          <w:rFonts w:ascii="AvantGarde Bk BT" w:hAnsi="AvantGarde Bk BT"/>
          <w:sz w:val="20"/>
          <w:szCs w:val="20"/>
        </w:rPr>
        <w:t xml:space="preserve">Se </w:t>
      </w:r>
      <w:r w:rsidR="00B82A29" w:rsidRPr="00B6564C">
        <w:rPr>
          <w:rFonts w:ascii="AvantGarde Bk BT" w:hAnsi="AvantGarde Bk BT"/>
          <w:b/>
          <w:sz w:val="20"/>
          <w:szCs w:val="20"/>
        </w:rPr>
        <w:t xml:space="preserve">modifica el resolutivo </w:t>
      </w:r>
      <w:r w:rsidR="00434FF7">
        <w:rPr>
          <w:rFonts w:ascii="AvantGarde Bk BT" w:hAnsi="AvantGarde Bk BT"/>
          <w:b/>
          <w:sz w:val="20"/>
          <w:szCs w:val="20"/>
        </w:rPr>
        <w:t>DÉCIMO TERCERO</w:t>
      </w:r>
      <w:r w:rsidR="00B82A29" w:rsidRPr="00B6564C">
        <w:rPr>
          <w:rFonts w:ascii="AvantGarde Bk BT" w:hAnsi="AvantGarde Bk BT"/>
          <w:sz w:val="20"/>
          <w:szCs w:val="20"/>
        </w:rPr>
        <w:t xml:space="preserve"> </w:t>
      </w:r>
      <w:r w:rsidR="00B82A29" w:rsidRPr="00B6564C">
        <w:rPr>
          <w:rFonts w:ascii="AvantGarde Bk BT" w:hAnsi="AvantGarde Bk BT"/>
          <w:b/>
          <w:sz w:val="20"/>
          <w:szCs w:val="20"/>
        </w:rPr>
        <w:t>del dictamen I/2006/204</w:t>
      </w:r>
      <w:r w:rsidR="00B82A29" w:rsidRPr="00B6564C">
        <w:rPr>
          <w:rFonts w:ascii="AvantGarde Bk BT" w:hAnsi="AvantGarde Bk BT"/>
          <w:sz w:val="20"/>
          <w:szCs w:val="20"/>
        </w:rPr>
        <w:t xml:space="preserve">, de fecha 23 de mayo de 2006, mediante el cual se aprobó la creación del programa académico del </w:t>
      </w:r>
      <w:r w:rsidR="00B82A29" w:rsidRPr="00B6564C">
        <w:rPr>
          <w:rFonts w:ascii="AvantGarde Bk BT" w:hAnsi="AvantGarde Bk BT"/>
          <w:b/>
          <w:sz w:val="20"/>
          <w:szCs w:val="20"/>
        </w:rPr>
        <w:t>Doctorado en Ciencias de la Salud Pública</w:t>
      </w:r>
      <w:r w:rsidR="00B82A29" w:rsidRPr="00B6564C">
        <w:rPr>
          <w:rFonts w:ascii="AvantGarde Bk BT" w:hAnsi="AvantGarde Bk BT"/>
          <w:sz w:val="20"/>
          <w:szCs w:val="20"/>
        </w:rPr>
        <w:t xml:space="preserve"> de la Red Universitaria, por el H. Consejo General Universitario el 21 de julio de 2006, teniendo como sede el Centro Universitario de Ciencias de la Salud, </w:t>
      </w:r>
      <w:r w:rsidR="00B82A29" w:rsidRPr="00B6564C">
        <w:rPr>
          <w:rFonts w:ascii="AvantGarde Bk BT" w:hAnsi="AvantGarde Bk BT"/>
          <w:b/>
          <w:sz w:val="20"/>
          <w:szCs w:val="20"/>
        </w:rPr>
        <w:t>a partir del ciclo escolar 202</w:t>
      </w:r>
      <w:r w:rsidR="00F52781">
        <w:rPr>
          <w:rFonts w:ascii="AvantGarde Bk BT" w:hAnsi="AvantGarde Bk BT"/>
          <w:b/>
          <w:sz w:val="20"/>
          <w:szCs w:val="20"/>
        </w:rPr>
        <w:t>2</w:t>
      </w:r>
      <w:r w:rsidR="00B82A29" w:rsidRPr="00B6564C">
        <w:rPr>
          <w:rFonts w:ascii="AvantGarde Bk BT" w:hAnsi="AvantGarde Bk BT"/>
          <w:b/>
          <w:sz w:val="20"/>
          <w:szCs w:val="20"/>
        </w:rPr>
        <w:t xml:space="preserve"> “B”,</w:t>
      </w:r>
      <w:r w:rsidR="00B82A29" w:rsidRPr="00B6564C">
        <w:rPr>
          <w:rFonts w:ascii="AvantGarde Bk BT" w:hAnsi="AvantGarde Bk BT"/>
          <w:sz w:val="20"/>
          <w:szCs w:val="20"/>
        </w:rPr>
        <w:t xml:space="preserve"> para quedar como sigue:</w:t>
      </w:r>
    </w:p>
    <w:p w:rsidR="00B82A29" w:rsidRPr="00B6564C" w:rsidRDefault="00B82A29" w:rsidP="00B63169">
      <w:pPr>
        <w:jc w:val="both"/>
        <w:rPr>
          <w:rFonts w:ascii="AvantGarde Bk BT" w:hAnsi="AvantGarde Bk BT"/>
          <w:sz w:val="20"/>
          <w:szCs w:val="20"/>
        </w:rPr>
      </w:pPr>
    </w:p>
    <w:p w:rsidR="005877BF" w:rsidRPr="00B6564C" w:rsidRDefault="005877BF" w:rsidP="00B82A29">
      <w:pPr>
        <w:ind w:right="49"/>
        <w:jc w:val="both"/>
        <w:rPr>
          <w:rFonts w:ascii="AvantGarde Bk BT" w:hAnsi="AvantGarde Bk BT" w:cs="Arial"/>
          <w:i/>
          <w:spacing w:val="-2"/>
          <w:sz w:val="20"/>
          <w:szCs w:val="20"/>
          <w:lang w:val="es-ES_tradnl"/>
        </w:rPr>
      </w:pPr>
      <w:r w:rsidRPr="00B6564C">
        <w:rPr>
          <w:rFonts w:ascii="AvantGarde Bk BT" w:hAnsi="AvantGarde Bk BT" w:cs="Arial"/>
          <w:b/>
          <w:spacing w:val="-2"/>
          <w:sz w:val="20"/>
          <w:szCs w:val="20"/>
          <w:lang w:val="es-ES_tradnl"/>
        </w:rPr>
        <w:t>“</w:t>
      </w:r>
      <w:r w:rsidR="00C82C56" w:rsidRPr="00B6564C">
        <w:rPr>
          <w:rFonts w:ascii="AvantGarde Bk BT" w:hAnsi="AvantGarde Bk BT" w:cs="Arial"/>
          <w:b/>
          <w:i/>
          <w:spacing w:val="-2"/>
          <w:sz w:val="20"/>
          <w:szCs w:val="20"/>
          <w:lang w:val="es-ES_tradnl"/>
        </w:rPr>
        <w:t>DÉCIMO TERCERO</w:t>
      </w:r>
      <w:r w:rsidRPr="00B6564C">
        <w:rPr>
          <w:rFonts w:ascii="AvantGarde Bk BT" w:hAnsi="AvantGarde Bk BT" w:cs="Arial"/>
          <w:b/>
          <w:i/>
          <w:spacing w:val="-2"/>
          <w:sz w:val="20"/>
          <w:szCs w:val="20"/>
          <w:lang w:val="es-ES_tradnl"/>
        </w:rPr>
        <w:t xml:space="preserve">. </w:t>
      </w:r>
      <w:r w:rsidR="00C82C56" w:rsidRPr="00434FF7">
        <w:rPr>
          <w:rFonts w:ascii="AvantGarde Bk BT" w:hAnsi="AvantGarde Bk BT" w:cs="Arial"/>
          <w:b/>
          <w:i/>
          <w:spacing w:val="-2"/>
          <w:sz w:val="20"/>
          <w:szCs w:val="20"/>
          <w:lang w:val="es-ES_tradnl"/>
        </w:rPr>
        <w:t xml:space="preserve">El costo por concepto de </w:t>
      </w:r>
      <w:r w:rsidR="00C82C56" w:rsidRPr="00FE4775">
        <w:rPr>
          <w:rFonts w:ascii="AvantGarde Bk BT" w:hAnsi="AvantGarde Bk BT" w:cs="Arial"/>
          <w:b/>
          <w:i/>
          <w:spacing w:val="-2"/>
          <w:sz w:val="20"/>
          <w:szCs w:val="20"/>
          <w:lang w:val="es-ES_tradnl"/>
        </w:rPr>
        <w:t xml:space="preserve">matrícula </w:t>
      </w:r>
      <w:r w:rsidR="00EA64FA" w:rsidRPr="00FE4775">
        <w:rPr>
          <w:rFonts w:ascii="AvantGarde Bk BT" w:hAnsi="AvantGarde Bk BT" w:cs="Arial"/>
          <w:b/>
          <w:i/>
          <w:spacing w:val="-2"/>
          <w:sz w:val="20"/>
          <w:szCs w:val="20"/>
          <w:lang w:val="es-ES_tradnl"/>
        </w:rPr>
        <w:t xml:space="preserve">de </w:t>
      </w:r>
      <w:r w:rsidR="00C82C56" w:rsidRPr="00FE4775">
        <w:rPr>
          <w:rFonts w:ascii="AvantGarde Bk BT" w:hAnsi="AvantGarde Bk BT" w:cs="Arial"/>
          <w:b/>
          <w:i/>
          <w:spacing w:val="-2"/>
          <w:sz w:val="20"/>
          <w:szCs w:val="20"/>
          <w:lang w:val="es-ES_tradnl"/>
        </w:rPr>
        <w:t xml:space="preserve">cada uno </w:t>
      </w:r>
      <w:r w:rsidR="00C82C56" w:rsidRPr="00434FF7">
        <w:rPr>
          <w:rFonts w:ascii="AvantGarde Bk BT" w:hAnsi="AvantGarde Bk BT" w:cs="Arial"/>
          <w:b/>
          <w:i/>
          <w:spacing w:val="-2"/>
          <w:sz w:val="20"/>
          <w:szCs w:val="20"/>
          <w:lang w:val="es-ES_tradnl"/>
        </w:rPr>
        <w:t xml:space="preserve">de los ciclos escolares, es el equivalente a </w:t>
      </w:r>
      <w:r w:rsidR="00427872" w:rsidRPr="00434FF7">
        <w:rPr>
          <w:rFonts w:ascii="AvantGarde Bk BT" w:hAnsi="AvantGarde Bk BT" w:cs="Arial"/>
          <w:b/>
          <w:i/>
          <w:spacing w:val="-2"/>
          <w:sz w:val="20"/>
          <w:szCs w:val="20"/>
          <w:lang w:val="es-ES_tradnl"/>
        </w:rPr>
        <w:t>3.5 Unidad</w:t>
      </w:r>
      <w:r w:rsidR="00C82C56" w:rsidRPr="00434FF7">
        <w:rPr>
          <w:rFonts w:ascii="AvantGarde Bk BT" w:hAnsi="AvantGarde Bk BT" w:cs="Arial"/>
          <w:b/>
          <w:i/>
          <w:spacing w:val="-2"/>
          <w:sz w:val="20"/>
          <w:szCs w:val="20"/>
          <w:lang w:val="es-ES_tradnl"/>
        </w:rPr>
        <w:t xml:space="preserve"> de Medida y Actualización (UMA) a valor mensual vigente</w:t>
      </w:r>
      <w:r w:rsidR="00427872" w:rsidRPr="00434FF7">
        <w:rPr>
          <w:rFonts w:ascii="AvantGarde Bk BT" w:hAnsi="AvantGarde Bk BT" w:cs="Arial"/>
          <w:b/>
          <w:i/>
          <w:spacing w:val="-2"/>
          <w:sz w:val="20"/>
          <w:szCs w:val="20"/>
          <w:lang w:val="es-ES_tradnl"/>
        </w:rPr>
        <w:t>, tanto para nacionales como extranjeros</w:t>
      </w:r>
      <w:r w:rsidR="0088506C" w:rsidRPr="00B6564C">
        <w:rPr>
          <w:rFonts w:ascii="AvantGarde Bk BT" w:hAnsi="AvantGarde Bk BT" w:cs="Arial"/>
          <w:i/>
          <w:spacing w:val="-2"/>
          <w:sz w:val="20"/>
          <w:szCs w:val="20"/>
          <w:lang w:val="es-ES_tradnl"/>
        </w:rPr>
        <w:t>”</w:t>
      </w:r>
      <w:r w:rsidR="00434FF7">
        <w:rPr>
          <w:rFonts w:ascii="AvantGarde Bk BT" w:hAnsi="AvantGarde Bk BT" w:cs="Arial"/>
          <w:i/>
          <w:spacing w:val="-2"/>
          <w:sz w:val="20"/>
          <w:szCs w:val="20"/>
          <w:lang w:val="es-ES_tradnl"/>
        </w:rPr>
        <w:t>.</w:t>
      </w:r>
    </w:p>
    <w:p w:rsidR="008A5FDB" w:rsidRPr="00B6564C" w:rsidRDefault="008A5FDB" w:rsidP="00AB53DB">
      <w:pPr>
        <w:ind w:right="20"/>
        <w:jc w:val="both"/>
        <w:rPr>
          <w:rFonts w:ascii="AvantGarde Bk BT" w:hAnsi="AvantGarde Bk BT"/>
          <w:b/>
          <w:sz w:val="20"/>
          <w:szCs w:val="20"/>
          <w:lang w:val="es-ES_tradnl"/>
        </w:rPr>
      </w:pPr>
    </w:p>
    <w:p w:rsidR="00F263DF" w:rsidRPr="00F263DF" w:rsidRDefault="00AF6289" w:rsidP="00F263DF">
      <w:pPr>
        <w:ind w:right="-2"/>
        <w:jc w:val="both"/>
        <w:rPr>
          <w:rFonts w:ascii="AvantGarde Bk BT" w:eastAsia="Questrial" w:hAnsi="AvantGarde Bk BT" w:cs="Questrial"/>
          <w:sz w:val="20"/>
          <w:szCs w:val="20"/>
        </w:rPr>
      </w:pPr>
      <w:r w:rsidRPr="00B6564C">
        <w:rPr>
          <w:rFonts w:ascii="AvantGarde Bk BT" w:hAnsi="AvantGarde Bk BT" w:cs="Arial"/>
          <w:b/>
          <w:sz w:val="20"/>
          <w:szCs w:val="20"/>
        </w:rPr>
        <w:t>TERCERO</w:t>
      </w:r>
      <w:r w:rsidR="008A5FDB" w:rsidRPr="00B6564C">
        <w:rPr>
          <w:rFonts w:ascii="AvantGarde Bk BT" w:hAnsi="AvantGarde Bk BT" w:cs="Arial"/>
          <w:b/>
          <w:sz w:val="20"/>
          <w:szCs w:val="20"/>
        </w:rPr>
        <w:t xml:space="preserve">. </w:t>
      </w:r>
      <w:r w:rsidR="00F263DF" w:rsidRPr="00F263DF">
        <w:rPr>
          <w:rFonts w:ascii="AvantGarde Bk BT" w:eastAsia="Questrial" w:hAnsi="AvantGarde Bk BT" w:cs="Questrial"/>
          <w:sz w:val="20"/>
          <w:szCs w:val="20"/>
        </w:rPr>
        <w:t>Ejecútese el presente Dictamen en los términos de la fracción II del artículo 35, de la Ley Orgánica de la Universidad de Guadalajara.</w:t>
      </w:r>
    </w:p>
    <w:p w:rsidR="008A5FDB" w:rsidRPr="00F263DF" w:rsidRDefault="008A5FDB" w:rsidP="00F263DF">
      <w:pPr>
        <w:jc w:val="both"/>
        <w:rPr>
          <w:rFonts w:ascii="AvantGarde Bk BT" w:hAnsi="AvantGarde Bk BT" w:cs="Arial"/>
          <w:sz w:val="20"/>
          <w:szCs w:val="20"/>
        </w:rPr>
      </w:pPr>
    </w:p>
    <w:p w:rsidR="008A5FDB" w:rsidRPr="00B6564C" w:rsidRDefault="008A5FDB" w:rsidP="008A5FDB">
      <w:pPr>
        <w:pStyle w:val="Sangra2detindependiente"/>
        <w:spacing w:after="0" w:line="240" w:lineRule="auto"/>
        <w:ind w:left="0"/>
        <w:jc w:val="center"/>
        <w:rPr>
          <w:rFonts w:ascii="AvantGarde Bk BT" w:hAnsi="AvantGarde Bk BT" w:cs="Arial"/>
          <w:sz w:val="20"/>
          <w:szCs w:val="20"/>
          <w:lang w:val="pt-BR"/>
        </w:rPr>
      </w:pPr>
      <w:r w:rsidRPr="00B6564C">
        <w:rPr>
          <w:rFonts w:ascii="AvantGarde Bk BT" w:hAnsi="AvantGarde Bk BT" w:cs="Arial"/>
          <w:sz w:val="20"/>
          <w:szCs w:val="20"/>
          <w:lang w:val="pt-BR"/>
        </w:rPr>
        <w:t xml:space="preserve">A t e </w:t>
      </w:r>
      <w:proofErr w:type="gramStart"/>
      <w:r w:rsidRPr="00B6564C">
        <w:rPr>
          <w:rFonts w:ascii="AvantGarde Bk BT" w:hAnsi="AvantGarde Bk BT" w:cs="Arial"/>
          <w:sz w:val="20"/>
          <w:szCs w:val="20"/>
          <w:lang w:val="pt-BR"/>
        </w:rPr>
        <w:t>n</w:t>
      </w:r>
      <w:proofErr w:type="gramEnd"/>
      <w:r w:rsidRPr="00B6564C">
        <w:rPr>
          <w:rFonts w:ascii="AvantGarde Bk BT" w:hAnsi="AvantGarde Bk BT" w:cs="Arial"/>
          <w:sz w:val="20"/>
          <w:szCs w:val="20"/>
          <w:lang w:val="pt-BR"/>
        </w:rPr>
        <w:t xml:space="preserve"> t a m e n t e</w:t>
      </w:r>
    </w:p>
    <w:p w:rsidR="008A5FDB" w:rsidRPr="00B6564C" w:rsidRDefault="008A5FDB" w:rsidP="008A5FDB">
      <w:pPr>
        <w:jc w:val="center"/>
        <w:rPr>
          <w:rFonts w:ascii="AvantGarde Bk BT" w:hAnsi="AvantGarde Bk BT" w:cs="Arial"/>
          <w:sz w:val="20"/>
          <w:szCs w:val="20"/>
        </w:rPr>
      </w:pPr>
      <w:r w:rsidRPr="00B6564C">
        <w:rPr>
          <w:rFonts w:ascii="AvantGarde Bk BT" w:hAnsi="AvantGarde Bk BT" w:cs="Arial"/>
          <w:b/>
          <w:sz w:val="20"/>
          <w:szCs w:val="20"/>
        </w:rPr>
        <w:t>"PIENSA Y TRABAJA"</w:t>
      </w:r>
    </w:p>
    <w:p w:rsidR="008A5FDB" w:rsidRPr="00B6564C" w:rsidRDefault="008A5FDB" w:rsidP="008A5FDB">
      <w:pPr>
        <w:jc w:val="center"/>
        <w:rPr>
          <w:rFonts w:ascii="AvantGarde Bk BT" w:hAnsi="AvantGarde Bk BT" w:cs="Arial"/>
          <w:b/>
          <w:i/>
          <w:sz w:val="20"/>
          <w:szCs w:val="20"/>
        </w:rPr>
      </w:pPr>
      <w:r w:rsidRPr="00B6564C">
        <w:rPr>
          <w:rFonts w:ascii="AvantGarde Bk BT" w:hAnsi="AvantGarde Bk BT" w:cs="Arial"/>
          <w:b/>
          <w:i/>
          <w:sz w:val="20"/>
          <w:szCs w:val="20"/>
        </w:rPr>
        <w:t>“Año del legado de Fray Antonio Alcalde en Guadalajara”</w:t>
      </w:r>
    </w:p>
    <w:p w:rsidR="008A5FDB" w:rsidRPr="00B6564C" w:rsidRDefault="008A5FDB" w:rsidP="008A5FDB">
      <w:pPr>
        <w:jc w:val="center"/>
        <w:rPr>
          <w:rFonts w:ascii="AvantGarde Bk BT" w:hAnsi="AvantGarde Bk BT" w:cs="Arial"/>
          <w:sz w:val="20"/>
          <w:szCs w:val="20"/>
        </w:rPr>
      </w:pPr>
      <w:r w:rsidRPr="00B6564C">
        <w:rPr>
          <w:rFonts w:ascii="AvantGarde Bk BT" w:hAnsi="AvantGarde Bk BT" w:cs="Arial"/>
          <w:sz w:val="20"/>
          <w:szCs w:val="20"/>
        </w:rPr>
        <w:t xml:space="preserve">Guadalajara, Jal., </w:t>
      </w:r>
      <w:r w:rsidR="001561C9">
        <w:rPr>
          <w:rFonts w:ascii="AvantGarde Bk BT" w:hAnsi="AvantGarde Bk BT" w:cs="Arial"/>
          <w:sz w:val="20"/>
          <w:szCs w:val="20"/>
        </w:rPr>
        <w:t>09</w:t>
      </w:r>
      <w:bookmarkStart w:id="0" w:name="_GoBack"/>
      <w:bookmarkEnd w:id="0"/>
      <w:r w:rsidRPr="00B6564C">
        <w:rPr>
          <w:rFonts w:ascii="AvantGarde Bk BT" w:hAnsi="AvantGarde Bk BT" w:cs="Arial"/>
          <w:sz w:val="20"/>
          <w:szCs w:val="20"/>
        </w:rPr>
        <w:t xml:space="preserve"> de diciembre de 2021</w:t>
      </w:r>
    </w:p>
    <w:p w:rsidR="008A5FDB" w:rsidRPr="00B6564C" w:rsidRDefault="008A5FDB" w:rsidP="008A5FDB">
      <w:pPr>
        <w:jc w:val="center"/>
        <w:rPr>
          <w:rFonts w:ascii="AvantGarde Bk BT" w:hAnsi="AvantGarde Bk BT" w:cs="Arial"/>
          <w:sz w:val="20"/>
          <w:szCs w:val="20"/>
        </w:rPr>
      </w:pPr>
      <w:r w:rsidRPr="00B6564C">
        <w:rPr>
          <w:rFonts w:ascii="AvantGarde Bk BT" w:hAnsi="AvantGarde Bk BT" w:cs="Arial"/>
          <w:sz w:val="20"/>
          <w:szCs w:val="20"/>
        </w:rPr>
        <w:t>Comisiones Permanentes de Educación y de Hacienda</w:t>
      </w:r>
    </w:p>
    <w:p w:rsidR="008A5FDB" w:rsidRPr="00B6564C" w:rsidRDefault="008A5FDB" w:rsidP="008A5FDB">
      <w:pPr>
        <w:jc w:val="center"/>
        <w:rPr>
          <w:rFonts w:ascii="AvantGarde Bk BT" w:hAnsi="AvantGarde Bk BT"/>
          <w:b/>
          <w:bCs/>
          <w:sz w:val="20"/>
          <w:szCs w:val="20"/>
        </w:rPr>
      </w:pPr>
    </w:p>
    <w:p w:rsidR="008A5FDB" w:rsidRPr="00B6564C" w:rsidRDefault="008A5FDB" w:rsidP="008A5FDB">
      <w:pPr>
        <w:jc w:val="center"/>
        <w:rPr>
          <w:rFonts w:ascii="AvantGarde Bk BT" w:hAnsi="AvantGarde Bk BT"/>
          <w:b/>
          <w:bCs/>
          <w:sz w:val="20"/>
          <w:szCs w:val="20"/>
        </w:rPr>
      </w:pPr>
    </w:p>
    <w:p w:rsidR="008A5FDB" w:rsidRPr="00B6564C" w:rsidRDefault="008A5FDB" w:rsidP="008A5FDB">
      <w:pPr>
        <w:jc w:val="center"/>
        <w:rPr>
          <w:rFonts w:ascii="AvantGarde Bk BT" w:hAnsi="AvantGarde Bk BT"/>
          <w:b/>
          <w:bCs/>
          <w:sz w:val="20"/>
          <w:szCs w:val="20"/>
        </w:rPr>
      </w:pPr>
    </w:p>
    <w:p w:rsidR="008A5FDB" w:rsidRPr="00B6564C" w:rsidRDefault="008A5FDB" w:rsidP="008A5FDB">
      <w:pPr>
        <w:jc w:val="center"/>
        <w:rPr>
          <w:rFonts w:ascii="AvantGarde Bk BT" w:hAnsi="AvantGarde Bk BT"/>
          <w:b/>
          <w:bCs/>
          <w:sz w:val="20"/>
          <w:szCs w:val="20"/>
        </w:rPr>
      </w:pPr>
      <w:r w:rsidRPr="00B6564C">
        <w:rPr>
          <w:rFonts w:ascii="AvantGarde Bk BT" w:hAnsi="AvantGarde Bk BT"/>
          <w:b/>
          <w:bCs/>
          <w:sz w:val="20"/>
          <w:szCs w:val="20"/>
        </w:rPr>
        <w:t>Dr. Ricardo Villanueva Lomelí</w:t>
      </w:r>
    </w:p>
    <w:p w:rsidR="008A5FDB" w:rsidRPr="00B6564C" w:rsidRDefault="008A5FDB" w:rsidP="008A5FDB">
      <w:pPr>
        <w:jc w:val="center"/>
        <w:rPr>
          <w:rFonts w:ascii="AvantGarde Bk BT" w:hAnsi="AvantGarde Bk BT"/>
          <w:sz w:val="20"/>
          <w:szCs w:val="20"/>
        </w:rPr>
      </w:pPr>
      <w:r w:rsidRPr="00B6564C">
        <w:rPr>
          <w:rFonts w:ascii="AvantGarde Bk BT" w:hAnsi="AvantGarde Bk BT"/>
          <w:sz w:val="20"/>
          <w:szCs w:val="20"/>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8A5FDB" w:rsidRPr="00B6564C" w:rsidTr="00E5760B">
        <w:trPr>
          <w:jc w:val="center"/>
        </w:trPr>
        <w:tc>
          <w:tcPr>
            <w:tcW w:w="4595" w:type="dxa"/>
            <w:tcMar>
              <w:top w:w="0" w:type="dxa"/>
              <w:left w:w="108" w:type="dxa"/>
              <w:bottom w:w="0" w:type="dxa"/>
              <w:right w:w="108" w:type="dxa"/>
            </w:tcMar>
            <w:vAlign w:val="center"/>
          </w:tcPr>
          <w:p w:rsidR="008A5FDB" w:rsidRPr="00B6564C" w:rsidRDefault="008A5FDB" w:rsidP="00E5760B">
            <w:pPr>
              <w:tabs>
                <w:tab w:val="left" w:pos="426"/>
              </w:tabs>
              <w:spacing w:line="276" w:lineRule="auto"/>
              <w:jc w:val="center"/>
              <w:rPr>
                <w:rFonts w:ascii="AvantGarde Bk BT" w:hAnsi="AvantGarde Bk BT"/>
                <w:sz w:val="20"/>
                <w:szCs w:val="20"/>
              </w:rPr>
            </w:pPr>
          </w:p>
          <w:p w:rsidR="008A5FDB" w:rsidRPr="00B6564C" w:rsidRDefault="008A5FDB" w:rsidP="00E5760B">
            <w:pPr>
              <w:tabs>
                <w:tab w:val="left" w:pos="426"/>
              </w:tabs>
              <w:spacing w:line="276" w:lineRule="auto"/>
              <w:jc w:val="center"/>
              <w:rPr>
                <w:rFonts w:ascii="AvantGarde Bk BT" w:hAnsi="AvantGarde Bk BT"/>
                <w:sz w:val="20"/>
                <w:szCs w:val="20"/>
              </w:rPr>
            </w:pPr>
          </w:p>
          <w:p w:rsidR="008A5FDB" w:rsidRPr="00B6564C" w:rsidRDefault="008A5FDB" w:rsidP="00E5760B">
            <w:pPr>
              <w:tabs>
                <w:tab w:val="left" w:pos="426"/>
              </w:tabs>
              <w:spacing w:line="276" w:lineRule="auto"/>
              <w:jc w:val="center"/>
              <w:rPr>
                <w:rFonts w:ascii="AvantGarde Bk BT" w:hAnsi="AvantGarde Bk BT"/>
                <w:sz w:val="20"/>
                <w:szCs w:val="20"/>
              </w:rPr>
            </w:pPr>
            <w:r w:rsidRPr="00B6564C">
              <w:rPr>
                <w:rFonts w:ascii="AvantGarde Bk BT" w:hAnsi="AvantGarde Bk BT"/>
                <w:sz w:val="20"/>
                <w:szCs w:val="20"/>
              </w:rPr>
              <w:t>Dr. Juan Manuel Durán Juárez</w:t>
            </w:r>
          </w:p>
        </w:tc>
        <w:tc>
          <w:tcPr>
            <w:tcW w:w="4810" w:type="dxa"/>
            <w:tcMar>
              <w:top w:w="0" w:type="dxa"/>
              <w:left w:w="108" w:type="dxa"/>
              <w:bottom w:w="0" w:type="dxa"/>
              <w:right w:w="108" w:type="dxa"/>
            </w:tcMar>
            <w:vAlign w:val="center"/>
          </w:tcPr>
          <w:p w:rsidR="008A5FDB" w:rsidRPr="00B6564C" w:rsidRDefault="008A5FDB" w:rsidP="00E5760B">
            <w:pPr>
              <w:spacing w:line="276" w:lineRule="auto"/>
              <w:jc w:val="center"/>
              <w:rPr>
                <w:rFonts w:ascii="AvantGarde Bk BT" w:hAnsi="AvantGarde Bk BT"/>
                <w:sz w:val="20"/>
                <w:szCs w:val="20"/>
              </w:rPr>
            </w:pPr>
          </w:p>
          <w:p w:rsidR="008A5FDB" w:rsidRPr="00B6564C" w:rsidRDefault="008A5FDB" w:rsidP="00E5760B">
            <w:pPr>
              <w:spacing w:line="276" w:lineRule="auto"/>
              <w:jc w:val="center"/>
              <w:rPr>
                <w:rFonts w:ascii="AvantGarde Bk BT" w:hAnsi="AvantGarde Bk BT"/>
                <w:sz w:val="20"/>
                <w:szCs w:val="20"/>
              </w:rPr>
            </w:pPr>
          </w:p>
          <w:p w:rsidR="008A5FDB" w:rsidRPr="00B6564C" w:rsidRDefault="008A5FDB" w:rsidP="00E5760B">
            <w:pPr>
              <w:spacing w:line="276" w:lineRule="auto"/>
              <w:jc w:val="center"/>
              <w:rPr>
                <w:rFonts w:ascii="AvantGarde Bk BT" w:hAnsi="AvantGarde Bk BT"/>
                <w:sz w:val="20"/>
                <w:szCs w:val="20"/>
              </w:rPr>
            </w:pPr>
            <w:r w:rsidRPr="00B6564C">
              <w:rPr>
                <w:rFonts w:ascii="AvantGarde Bk BT" w:hAnsi="AvantGarde Bk BT"/>
                <w:sz w:val="20"/>
                <w:szCs w:val="20"/>
              </w:rPr>
              <w:t xml:space="preserve">Dra. Ruth Padilla Muñoz </w:t>
            </w:r>
          </w:p>
        </w:tc>
      </w:tr>
      <w:tr w:rsidR="008A5FDB" w:rsidRPr="00B6564C" w:rsidTr="00E5760B">
        <w:trPr>
          <w:jc w:val="center"/>
        </w:trPr>
        <w:tc>
          <w:tcPr>
            <w:tcW w:w="4595" w:type="dxa"/>
            <w:tcMar>
              <w:top w:w="0" w:type="dxa"/>
              <w:left w:w="108" w:type="dxa"/>
              <w:bottom w:w="0" w:type="dxa"/>
              <w:right w:w="108" w:type="dxa"/>
            </w:tcMar>
          </w:tcPr>
          <w:p w:rsidR="008A5FDB" w:rsidRPr="00B6564C" w:rsidRDefault="008A5FDB" w:rsidP="00E5760B">
            <w:pPr>
              <w:tabs>
                <w:tab w:val="left" w:pos="426"/>
              </w:tabs>
              <w:spacing w:line="276" w:lineRule="auto"/>
              <w:jc w:val="center"/>
              <w:rPr>
                <w:rFonts w:ascii="AvantGarde Bk BT" w:hAnsi="AvantGarde Bk BT"/>
                <w:sz w:val="20"/>
                <w:szCs w:val="20"/>
              </w:rPr>
            </w:pPr>
          </w:p>
          <w:p w:rsidR="008A5FDB" w:rsidRPr="00B6564C" w:rsidRDefault="008A5FDB" w:rsidP="00E5760B">
            <w:pPr>
              <w:tabs>
                <w:tab w:val="left" w:pos="426"/>
              </w:tabs>
              <w:spacing w:line="276" w:lineRule="auto"/>
              <w:jc w:val="center"/>
              <w:rPr>
                <w:rFonts w:ascii="AvantGarde Bk BT" w:hAnsi="AvantGarde Bk BT"/>
                <w:sz w:val="20"/>
                <w:szCs w:val="20"/>
              </w:rPr>
            </w:pPr>
          </w:p>
          <w:p w:rsidR="008A5FDB" w:rsidRPr="00B6564C" w:rsidRDefault="008A5FDB" w:rsidP="00E5760B">
            <w:pPr>
              <w:tabs>
                <w:tab w:val="left" w:pos="426"/>
              </w:tabs>
              <w:spacing w:line="276" w:lineRule="auto"/>
              <w:jc w:val="center"/>
              <w:rPr>
                <w:rFonts w:ascii="AvantGarde Bk BT" w:hAnsi="AvantGarde Bk BT"/>
                <w:sz w:val="20"/>
                <w:szCs w:val="20"/>
              </w:rPr>
            </w:pPr>
            <w:r w:rsidRPr="00B6564C">
              <w:rPr>
                <w:rFonts w:ascii="AvantGarde Bk BT" w:hAnsi="AvantGarde Bk BT"/>
                <w:sz w:val="20"/>
                <w:szCs w:val="20"/>
              </w:rPr>
              <w:t xml:space="preserve">Mtra. Karla Alejandrina </w:t>
            </w:r>
            <w:proofErr w:type="spellStart"/>
            <w:r w:rsidRPr="00B6564C">
              <w:rPr>
                <w:rFonts w:ascii="AvantGarde Bk BT" w:hAnsi="AvantGarde Bk BT"/>
                <w:sz w:val="20"/>
                <w:szCs w:val="20"/>
              </w:rPr>
              <w:t>Planter</w:t>
            </w:r>
            <w:proofErr w:type="spellEnd"/>
            <w:r w:rsidRPr="00B6564C">
              <w:rPr>
                <w:rFonts w:ascii="AvantGarde Bk BT" w:hAnsi="AvantGarde Bk BT"/>
                <w:sz w:val="20"/>
                <w:szCs w:val="20"/>
              </w:rPr>
              <w:t xml:space="preserve"> Pérez</w:t>
            </w:r>
          </w:p>
        </w:tc>
        <w:tc>
          <w:tcPr>
            <w:tcW w:w="4810" w:type="dxa"/>
            <w:tcMar>
              <w:top w:w="0" w:type="dxa"/>
              <w:left w:w="108" w:type="dxa"/>
              <w:bottom w:w="0" w:type="dxa"/>
              <w:right w:w="108" w:type="dxa"/>
            </w:tcMar>
          </w:tcPr>
          <w:p w:rsidR="008A5FDB" w:rsidRPr="00B6564C" w:rsidRDefault="008A5FDB" w:rsidP="00E5760B">
            <w:pPr>
              <w:tabs>
                <w:tab w:val="left" w:pos="426"/>
              </w:tabs>
              <w:spacing w:line="276" w:lineRule="auto"/>
              <w:jc w:val="center"/>
              <w:rPr>
                <w:rFonts w:ascii="AvantGarde Bk BT" w:hAnsi="AvantGarde Bk BT"/>
                <w:sz w:val="20"/>
                <w:szCs w:val="20"/>
              </w:rPr>
            </w:pPr>
          </w:p>
          <w:p w:rsidR="008A5FDB" w:rsidRPr="00B6564C" w:rsidRDefault="008A5FDB" w:rsidP="00E5760B">
            <w:pPr>
              <w:tabs>
                <w:tab w:val="left" w:pos="426"/>
              </w:tabs>
              <w:spacing w:line="276" w:lineRule="auto"/>
              <w:jc w:val="center"/>
              <w:rPr>
                <w:rFonts w:ascii="AvantGarde Bk BT" w:hAnsi="AvantGarde Bk BT"/>
                <w:sz w:val="20"/>
                <w:szCs w:val="20"/>
              </w:rPr>
            </w:pPr>
          </w:p>
          <w:p w:rsidR="008A5FDB" w:rsidRPr="00B6564C" w:rsidRDefault="008A5FDB" w:rsidP="00E5760B">
            <w:pPr>
              <w:tabs>
                <w:tab w:val="left" w:pos="426"/>
              </w:tabs>
              <w:spacing w:line="276" w:lineRule="auto"/>
              <w:jc w:val="center"/>
              <w:rPr>
                <w:rFonts w:ascii="AvantGarde Bk BT" w:hAnsi="AvantGarde Bk BT"/>
                <w:sz w:val="20"/>
                <w:szCs w:val="20"/>
              </w:rPr>
            </w:pPr>
            <w:r w:rsidRPr="00B6564C">
              <w:rPr>
                <w:rFonts w:ascii="AvantGarde Bk BT" w:hAnsi="AvantGarde Bk BT"/>
                <w:sz w:val="20"/>
                <w:szCs w:val="20"/>
              </w:rPr>
              <w:t>Mtro. Luis Gustavo Padilla Montes</w:t>
            </w:r>
          </w:p>
        </w:tc>
      </w:tr>
      <w:tr w:rsidR="008A5FDB" w:rsidRPr="00B6564C" w:rsidTr="00E5760B">
        <w:trPr>
          <w:jc w:val="center"/>
        </w:trPr>
        <w:tc>
          <w:tcPr>
            <w:tcW w:w="4595" w:type="dxa"/>
            <w:tcMar>
              <w:top w:w="0" w:type="dxa"/>
              <w:left w:w="108" w:type="dxa"/>
              <w:bottom w:w="0" w:type="dxa"/>
              <w:right w:w="108" w:type="dxa"/>
            </w:tcMar>
          </w:tcPr>
          <w:p w:rsidR="008A5FDB" w:rsidRPr="00B6564C" w:rsidRDefault="008A5FDB" w:rsidP="00E5760B">
            <w:pPr>
              <w:tabs>
                <w:tab w:val="left" w:pos="426"/>
              </w:tabs>
              <w:spacing w:line="276" w:lineRule="auto"/>
              <w:jc w:val="center"/>
              <w:rPr>
                <w:rFonts w:ascii="AvantGarde Bk BT" w:hAnsi="AvantGarde Bk BT"/>
                <w:sz w:val="20"/>
                <w:szCs w:val="20"/>
              </w:rPr>
            </w:pPr>
          </w:p>
          <w:p w:rsidR="008A5FDB" w:rsidRPr="00B6564C" w:rsidRDefault="008A5FDB" w:rsidP="00E5760B">
            <w:pPr>
              <w:tabs>
                <w:tab w:val="left" w:pos="426"/>
              </w:tabs>
              <w:spacing w:line="276" w:lineRule="auto"/>
              <w:jc w:val="center"/>
              <w:rPr>
                <w:rFonts w:ascii="AvantGarde Bk BT" w:hAnsi="AvantGarde Bk BT"/>
                <w:sz w:val="20"/>
                <w:szCs w:val="20"/>
              </w:rPr>
            </w:pPr>
          </w:p>
          <w:p w:rsidR="008A5FDB" w:rsidRPr="00B6564C" w:rsidRDefault="008A5FDB" w:rsidP="00E5760B">
            <w:pPr>
              <w:tabs>
                <w:tab w:val="left" w:pos="426"/>
              </w:tabs>
              <w:spacing w:line="276" w:lineRule="auto"/>
              <w:jc w:val="center"/>
              <w:rPr>
                <w:rFonts w:ascii="AvantGarde Bk BT" w:hAnsi="AvantGarde Bk BT"/>
                <w:sz w:val="20"/>
                <w:szCs w:val="20"/>
              </w:rPr>
            </w:pPr>
            <w:r w:rsidRPr="00B6564C">
              <w:rPr>
                <w:rFonts w:ascii="AvantGarde Bk BT" w:hAnsi="AvantGarde Bk BT"/>
                <w:sz w:val="20"/>
                <w:szCs w:val="20"/>
              </w:rPr>
              <w:t xml:space="preserve">Dr. Jaime Federico Andrade Villanueva </w:t>
            </w:r>
          </w:p>
        </w:tc>
        <w:tc>
          <w:tcPr>
            <w:tcW w:w="4810" w:type="dxa"/>
            <w:tcMar>
              <w:top w:w="0" w:type="dxa"/>
              <w:left w:w="108" w:type="dxa"/>
              <w:bottom w:w="0" w:type="dxa"/>
              <w:right w:w="108" w:type="dxa"/>
            </w:tcMar>
          </w:tcPr>
          <w:p w:rsidR="008A5FDB" w:rsidRPr="00B6564C" w:rsidRDefault="008A5FDB" w:rsidP="00E5760B">
            <w:pPr>
              <w:tabs>
                <w:tab w:val="left" w:pos="426"/>
              </w:tabs>
              <w:spacing w:line="276" w:lineRule="auto"/>
              <w:jc w:val="center"/>
              <w:rPr>
                <w:rFonts w:ascii="AvantGarde Bk BT" w:hAnsi="AvantGarde Bk BT"/>
                <w:sz w:val="20"/>
                <w:szCs w:val="20"/>
              </w:rPr>
            </w:pPr>
          </w:p>
          <w:p w:rsidR="008A5FDB" w:rsidRPr="00B6564C" w:rsidRDefault="008A5FDB" w:rsidP="00E5760B">
            <w:pPr>
              <w:tabs>
                <w:tab w:val="left" w:pos="426"/>
              </w:tabs>
              <w:spacing w:line="276" w:lineRule="auto"/>
              <w:jc w:val="center"/>
              <w:rPr>
                <w:rFonts w:ascii="AvantGarde Bk BT" w:hAnsi="AvantGarde Bk BT"/>
                <w:sz w:val="20"/>
                <w:szCs w:val="20"/>
              </w:rPr>
            </w:pPr>
          </w:p>
          <w:p w:rsidR="008A5FDB" w:rsidRPr="00B6564C" w:rsidRDefault="008A5FDB" w:rsidP="00E5760B">
            <w:pPr>
              <w:tabs>
                <w:tab w:val="left" w:pos="426"/>
              </w:tabs>
              <w:spacing w:line="276" w:lineRule="auto"/>
              <w:jc w:val="center"/>
              <w:rPr>
                <w:rFonts w:ascii="AvantGarde Bk BT" w:hAnsi="AvantGarde Bk BT"/>
                <w:sz w:val="20"/>
                <w:szCs w:val="20"/>
              </w:rPr>
            </w:pPr>
            <w:r w:rsidRPr="00B6564C">
              <w:rPr>
                <w:rFonts w:ascii="AvantGarde Bk BT" w:hAnsi="AvantGarde Bk BT"/>
                <w:sz w:val="20"/>
                <w:szCs w:val="20"/>
              </w:rPr>
              <w:t>Lic. Jesús Palafox Yáñez</w:t>
            </w:r>
          </w:p>
        </w:tc>
      </w:tr>
      <w:tr w:rsidR="008A5FDB" w:rsidRPr="00B6564C" w:rsidTr="00E5760B">
        <w:trPr>
          <w:jc w:val="center"/>
        </w:trPr>
        <w:tc>
          <w:tcPr>
            <w:tcW w:w="4595" w:type="dxa"/>
            <w:tcMar>
              <w:top w:w="0" w:type="dxa"/>
              <w:left w:w="108" w:type="dxa"/>
              <w:bottom w:w="0" w:type="dxa"/>
              <w:right w:w="108" w:type="dxa"/>
            </w:tcMar>
          </w:tcPr>
          <w:p w:rsidR="008A5FDB" w:rsidRPr="00B6564C" w:rsidRDefault="008A5FDB" w:rsidP="00E5760B">
            <w:pPr>
              <w:tabs>
                <w:tab w:val="left" w:pos="426"/>
              </w:tabs>
              <w:spacing w:line="276" w:lineRule="auto"/>
              <w:jc w:val="center"/>
              <w:rPr>
                <w:rFonts w:ascii="AvantGarde Bk BT" w:hAnsi="AvantGarde Bk BT"/>
                <w:sz w:val="20"/>
                <w:szCs w:val="20"/>
              </w:rPr>
            </w:pPr>
          </w:p>
          <w:p w:rsidR="008A5FDB" w:rsidRPr="00B6564C" w:rsidRDefault="008A5FDB" w:rsidP="00E5760B">
            <w:pPr>
              <w:tabs>
                <w:tab w:val="left" w:pos="426"/>
              </w:tabs>
              <w:spacing w:line="276" w:lineRule="auto"/>
              <w:jc w:val="center"/>
              <w:rPr>
                <w:rFonts w:ascii="AvantGarde Bk BT" w:hAnsi="AvantGarde Bk BT"/>
                <w:sz w:val="20"/>
                <w:szCs w:val="20"/>
              </w:rPr>
            </w:pPr>
          </w:p>
          <w:p w:rsidR="008A5FDB" w:rsidRPr="00B6564C" w:rsidRDefault="008A5FDB" w:rsidP="003E4A97">
            <w:pPr>
              <w:tabs>
                <w:tab w:val="left" w:pos="426"/>
              </w:tabs>
              <w:spacing w:line="276" w:lineRule="auto"/>
              <w:jc w:val="center"/>
              <w:rPr>
                <w:rFonts w:ascii="AvantGarde Bk BT" w:hAnsi="AvantGarde Bk BT"/>
                <w:sz w:val="20"/>
                <w:szCs w:val="20"/>
              </w:rPr>
            </w:pPr>
            <w:r w:rsidRPr="00B6564C">
              <w:rPr>
                <w:rFonts w:ascii="AvantGarde Bk BT" w:hAnsi="AvantGarde Bk BT"/>
                <w:sz w:val="20"/>
                <w:szCs w:val="20"/>
              </w:rPr>
              <w:t xml:space="preserve">C. </w:t>
            </w:r>
            <w:r w:rsidR="003E4A97" w:rsidRPr="00B6564C">
              <w:rPr>
                <w:rFonts w:ascii="AvantGarde Bk BT" w:hAnsi="AvantGarde Bk BT"/>
                <w:sz w:val="20"/>
                <w:szCs w:val="20"/>
              </w:rPr>
              <w:t>Daniel Cortés Largo</w:t>
            </w:r>
          </w:p>
        </w:tc>
        <w:tc>
          <w:tcPr>
            <w:tcW w:w="4810" w:type="dxa"/>
            <w:tcMar>
              <w:top w:w="0" w:type="dxa"/>
              <w:left w:w="108" w:type="dxa"/>
              <w:bottom w:w="0" w:type="dxa"/>
              <w:right w:w="108" w:type="dxa"/>
            </w:tcMar>
          </w:tcPr>
          <w:p w:rsidR="008A5FDB" w:rsidRPr="00B6564C" w:rsidRDefault="008A5FDB" w:rsidP="00E5760B">
            <w:pPr>
              <w:tabs>
                <w:tab w:val="left" w:pos="426"/>
              </w:tabs>
              <w:spacing w:line="276" w:lineRule="auto"/>
              <w:jc w:val="center"/>
              <w:rPr>
                <w:rFonts w:ascii="AvantGarde Bk BT" w:hAnsi="AvantGarde Bk BT"/>
                <w:sz w:val="20"/>
                <w:szCs w:val="20"/>
              </w:rPr>
            </w:pPr>
          </w:p>
          <w:p w:rsidR="008A5FDB" w:rsidRPr="00B6564C" w:rsidRDefault="008A5FDB" w:rsidP="00E5760B">
            <w:pPr>
              <w:tabs>
                <w:tab w:val="left" w:pos="426"/>
              </w:tabs>
              <w:spacing w:line="276" w:lineRule="auto"/>
              <w:jc w:val="center"/>
              <w:rPr>
                <w:rFonts w:ascii="AvantGarde Bk BT" w:hAnsi="AvantGarde Bk BT"/>
                <w:sz w:val="20"/>
                <w:szCs w:val="20"/>
              </w:rPr>
            </w:pPr>
          </w:p>
          <w:p w:rsidR="008A5FDB" w:rsidRPr="00B6564C" w:rsidRDefault="008A5FDB" w:rsidP="00E5760B">
            <w:pPr>
              <w:tabs>
                <w:tab w:val="left" w:pos="426"/>
              </w:tabs>
              <w:spacing w:line="276" w:lineRule="auto"/>
              <w:jc w:val="center"/>
              <w:rPr>
                <w:rFonts w:ascii="AvantGarde Bk BT" w:hAnsi="AvantGarde Bk BT"/>
                <w:sz w:val="20"/>
                <w:szCs w:val="20"/>
              </w:rPr>
            </w:pPr>
            <w:r w:rsidRPr="00B6564C">
              <w:rPr>
                <w:rFonts w:ascii="AvantGarde Bk BT" w:hAnsi="AvantGarde Bk BT"/>
                <w:sz w:val="20"/>
                <w:szCs w:val="20"/>
              </w:rPr>
              <w:t xml:space="preserve">C. Francisco Javier Armenta Araiza </w:t>
            </w:r>
          </w:p>
        </w:tc>
      </w:tr>
    </w:tbl>
    <w:p w:rsidR="008A5FDB" w:rsidRPr="00B6564C" w:rsidRDefault="008A5FDB" w:rsidP="008A5FDB">
      <w:pPr>
        <w:jc w:val="center"/>
        <w:rPr>
          <w:rFonts w:ascii="AvantGarde Bk BT" w:eastAsia="Calibri" w:hAnsi="AvantGarde Bk BT"/>
          <w:sz w:val="20"/>
          <w:szCs w:val="20"/>
        </w:rPr>
      </w:pPr>
    </w:p>
    <w:p w:rsidR="008A5FDB" w:rsidRPr="00B6564C" w:rsidRDefault="008A5FDB" w:rsidP="008A5FDB">
      <w:pPr>
        <w:rPr>
          <w:rFonts w:ascii="AvantGarde Bk BT" w:eastAsia="Calibri" w:hAnsi="AvantGarde Bk BT"/>
          <w:sz w:val="20"/>
          <w:szCs w:val="20"/>
        </w:rPr>
      </w:pPr>
    </w:p>
    <w:p w:rsidR="008A5FDB" w:rsidRPr="00B6564C" w:rsidRDefault="008A5FDB" w:rsidP="008A5FDB">
      <w:pPr>
        <w:jc w:val="center"/>
        <w:rPr>
          <w:rFonts w:ascii="AvantGarde Bk BT" w:hAnsi="AvantGarde Bk BT"/>
          <w:sz w:val="20"/>
          <w:szCs w:val="20"/>
        </w:rPr>
      </w:pPr>
    </w:p>
    <w:p w:rsidR="008A5FDB" w:rsidRPr="00B6564C" w:rsidRDefault="008A5FDB" w:rsidP="008A5FDB">
      <w:pPr>
        <w:jc w:val="center"/>
        <w:rPr>
          <w:rFonts w:ascii="AvantGarde Bk BT" w:hAnsi="AvantGarde Bk BT"/>
          <w:b/>
          <w:bCs/>
          <w:sz w:val="20"/>
          <w:szCs w:val="20"/>
        </w:rPr>
      </w:pPr>
      <w:r w:rsidRPr="00B6564C">
        <w:rPr>
          <w:rFonts w:ascii="AvantGarde Bk BT" w:hAnsi="AvantGarde Bk BT"/>
          <w:b/>
          <w:bCs/>
          <w:sz w:val="20"/>
          <w:szCs w:val="20"/>
        </w:rPr>
        <w:t xml:space="preserve">Mtro. Guillermo Arturo Gómez Mata </w:t>
      </w:r>
    </w:p>
    <w:p w:rsidR="008A5FDB" w:rsidRPr="00B6564C" w:rsidRDefault="008A5FDB" w:rsidP="008A5FDB">
      <w:pPr>
        <w:jc w:val="center"/>
        <w:rPr>
          <w:rFonts w:ascii="AvantGarde Bk BT" w:hAnsi="AvantGarde Bk BT"/>
          <w:sz w:val="20"/>
          <w:szCs w:val="20"/>
        </w:rPr>
      </w:pPr>
      <w:r w:rsidRPr="00B6564C">
        <w:rPr>
          <w:rFonts w:ascii="AvantGarde Bk BT" w:hAnsi="AvantGarde Bk BT"/>
          <w:sz w:val="20"/>
          <w:szCs w:val="20"/>
        </w:rPr>
        <w:t>Secretario de Actas y Acuerdos</w:t>
      </w:r>
    </w:p>
    <w:sectPr w:rsidR="008A5FDB" w:rsidRPr="00B6564C" w:rsidSect="00B6564C">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75A" w:rsidRDefault="0031275A" w:rsidP="00C85DA2">
      <w:r>
        <w:separator/>
      </w:r>
    </w:p>
  </w:endnote>
  <w:endnote w:type="continuationSeparator" w:id="0">
    <w:p w:rsidR="0031275A" w:rsidRDefault="0031275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E5760B" w:rsidRPr="00DC51E6" w:rsidRDefault="00E5760B"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561C9">
              <w:rPr>
                <w:rFonts w:ascii="AvantGarde Bk BT" w:hAnsi="AvantGarde Bk BT"/>
                <w:b/>
                <w:noProof/>
                <w:sz w:val="14"/>
                <w:szCs w:val="14"/>
              </w:rPr>
              <w:t>6</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561C9">
              <w:rPr>
                <w:rFonts w:ascii="AvantGarde Bk BT" w:hAnsi="AvantGarde Bk BT"/>
                <w:b/>
                <w:noProof/>
                <w:sz w:val="14"/>
                <w:szCs w:val="14"/>
              </w:rPr>
              <w:t>6</w:t>
            </w:r>
            <w:r w:rsidRPr="00DC51E6">
              <w:rPr>
                <w:rFonts w:ascii="AvantGarde Bk BT" w:hAnsi="AvantGarde Bk BT"/>
                <w:b/>
                <w:sz w:val="14"/>
                <w:szCs w:val="14"/>
              </w:rPr>
              <w:fldChar w:fldCharType="end"/>
            </w:r>
          </w:p>
        </w:sdtContent>
      </w:sdt>
    </w:sdtContent>
  </w:sdt>
  <w:p w:rsidR="00E5760B" w:rsidRDefault="00E5760B" w:rsidP="00DC51E6">
    <w:pPr>
      <w:pStyle w:val="Piedepgina"/>
      <w:spacing w:line="276" w:lineRule="auto"/>
      <w:jc w:val="center"/>
      <w:rPr>
        <w:sz w:val="17"/>
        <w:szCs w:val="17"/>
      </w:rPr>
    </w:pPr>
  </w:p>
  <w:p w:rsidR="00E5760B" w:rsidRPr="00C85DA2" w:rsidRDefault="00E5760B"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rsidR="00E5760B" w:rsidRPr="00C85DA2" w:rsidRDefault="00E5760B"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rsidR="00E5760B" w:rsidRPr="00C85DA2" w:rsidRDefault="00E5760B" w:rsidP="00DC51E6">
    <w:pPr>
      <w:pStyle w:val="Piedepgina"/>
      <w:spacing w:line="276" w:lineRule="auto"/>
      <w:jc w:val="center"/>
      <w:rPr>
        <w:b/>
        <w:sz w:val="17"/>
        <w:szCs w:val="17"/>
      </w:rPr>
    </w:pPr>
    <w:r>
      <w:rPr>
        <w:b/>
        <w:sz w:val="17"/>
        <w:szCs w:val="17"/>
      </w:rPr>
      <w:t>www.hcgu</w:t>
    </w:r>
    <w:r w:rsidRPr="00C85DA2">
      <w:rPr>
        <w:b/>
        <w:sz w:val="17"/>
        <w:szCs w:val="17"/>
      </w:rPr>
      <w:t>.udg.mx</w:t>
    </w:r>
  </w:p>
  <w:p w:rsidR="00E5760B" w:rsidRPr="00DC51E6" w:rsidRDefault="00E5760B"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75A" w:rsidRDefault="0031275A" w:rsidP="00C85DA2">
      <w:r>
        <w:separator/>
      </w:r>
    </w:p>
  </w:footnote>
  <w:footnote w:type="continuationSeparator" w:id="0">
    <w:p w:rsidR="0031275A" w:rsidRDefault="0031275A"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0B" w:rsidRDefault="00E5760B" w:rsidP="007B1178">
    <w:pPr>
      <w:pStyle w:val="Encabezado"/>
      <w:jc w:val="right"/>
      <w:rPr>
        <w:noProof/>
        <w:lang w:val="es-ES" w:eastAsia="es-MX"/>
      </w:rPr>
    </w:pPr>
    <w:r w:rsidRPr="007B1178">
      <w:rPr>
        <w:noProof/>
        <w:lang w:val="en-US" w:eastAsia="en-US"/>
      </w:rPr>
      <w:drawing>
        <wp:anchor distT="0" distB="0" distL="114300" distR="114300" simplePos="0" relativeHeight="251659264" behindDoc="1" locked="0" layoutInCell="1" allowOverlap="1" wp14:anchorId="1E4B339B" wp14:editId="460783D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E5760B" w:rsidRDefault="00E5760B" w:rsidP="007B1178">
    <w:pPr>
      <w:pStyle w:val="Encabezado"/>
      <w:jc w:val="right"/>
      <w:rPr>
        <w:noProof/>
        <w:lang w:val="es-ES" w:eastAsia="es-MX"/>
      </w:rPr>
    </w:pPr>
  </w:p>
  <w:p w:rsidR="00E5760B" w:rsidRDefault="00E5760B" w:rsidP="007B1178">
    <w:pPr>
      <w:pStyle w:val="Encabezado"/>
      <w:jc w:val="right"/>
      <w:rPr>
        <w:noProof/>
        <w:lang w:val="es-ES" w:eastAsia="es-MX"/>
      </w:rPr>
    </w:pPr>
  </w:p>
  <w:p w:rsidR="00E5760B" w:rsidRDefault="00E5760B" w:rsidP="007B1178">
    <w:pPr>
      <w:pStyle w:val="Encabezado"/>
      <w:jc w:val="right"/>
      <w:rPr>
        <w:rFonts w:ascii="AvantGarde Bk BT" w:hAnsi="AvantGarde Bk BT"/>
        <w:noProof/>
        <w:lang w:val="es-ES" w:eastAsia="es-MX"/>
      </w:rPr>
    </w:pPr>
  </w:p>
  <w:p w:rsidR="00E5760B" w:rsidRPr="00EA51EE" w:rsidRDefault="00E5760B" w:rsidP="007B1178">
    <w:pPr>
      <w:pStyle w:val="Encabezado"/>
      <w:jc w:val="right"/>
      <w:rPr>
        <w:rFonts w:ascii="AvantGarde Bk BT" w:hAnsi="AvantGarde Bk BT"/>
        <w:noProof/>
        <w:sz w:val="20"/>
        <w:szCs w:val="20"/>
        <w:lang w:val="es-ES" w:eastAsia="es-MX"/>
      </w:rPr>
    </w:pPr>
    <w:r w:rsidRPr="00EA51EE">
      <w:rPr>
        <w:rFonts w:ascii="AvantGarde Bk BT" w:hAnsi="AvantGarde Bk BT"/>
        <w:noProof/>
        <w:sz w:val="20"/>
        <w:szCs w:val="20"/>
        <w:lang w:val="es-ES" w:eastAsia="es-MX"/>
      </w:rPr>
      <w:t>Exp.021</w:t>
    </w:r>
  </w:p>
  <w:p w:rsidR="00E5760B" w:rsidRPr="00EA51EE" w:rsidRDefault="00E5760B" w:rsidP="007B1178">
    <w:pPr>
      <w:pStyle w:val="Encabezado"/>
      <w:jc w:val="right"/>
      <w:rPr>
        <w:rFonts w:ascii="AvantGarde Bk BT" w:hAnsi="AvantGarde Bk BT"/>
        <w:sz w:val="20"/>
        <w:szCs w:val="20"/>
        <w:lang w:val="es-ES"/>
      </w:rPr>
    </w:pPr>
    <w:r w:rsidRPr="00EA51EE">
      <w:rPr>
        <w:rFonts w:ascii="AvantGarde Bk BT" w:hAnsi="AvantGarde Bk BT"/>
        <w:noProof/>
        <w:sz w:val="20"/>
        <w:szCs w:val="20"/>
        <w:lang w:val="es-ES" w:eastAsia="es-MX"/>
      </w:rPr>
      <w:t>Dictamen Núm. I/2021/</w:t>
    </w:r>
    <w:r w:rsidR="00FE4775" w:rsidRPr="00EA51EE">
      <w:rPr>
        <w:rFonts w:ascii="AvantGarde Bk BT" w:hAnsi="AvantGarde Bk BT"/>
        <w:noProof/>
        <w:sz w:val="20"/>
        <w:szCs w:val="20"/>
        <w:lang w:val="es-ES" w:eastAsia="es-MX"/>
      </w:rPr>
      <w:t>1053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1993"/>
    <w:multiLevelType w:val="hybridMultilevel"/>
    <w:tmpl w:val="BB5C42EA"/>
    <w:lvl w:ilvl="0" w:tplc="60E6AFE4">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21AD1FE7"/>
    <w:multiLevelType w:val="hybridMultilevel"/>
    <w:tmpl w:val="7680A74A"/>
    <w:lvl w:ilvl="0" w:tplc="68C49C72">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17CCB"/>
    <w:rsid w:val="00031E8B"/>
    <w:rsid w:val="00045F90"/>
    <w:rsid w:val="000462A0"/>
    <w:rsid w:val="000468EB"/>
    <w:rsid w:val="00050408"/>
    <w:rsid w:val="000612DE"/>
    <w:rsid w:val="00065677"/>
    <w:rsid w:val="00083DC8"/>
    <w:rsid w:val="000871EB"/>
    <w:rsid w:val="00092FEE"/>
    <w:rsid w:val="000A544C"/>
    <w:rsid w:val="000C5D8E"/>
    <w:rsid w:val="00122B64"/>
    <w:rsid w:val="00122F3B"/>
    <w:rsid w:val="00125FF0"/>
    <w:rsid w:val="00132565"/>
    <w:rsid w:val="00145972"/>
    <w:rsid w:val="00150FE5"/>
    <w:rsid w:val="001561C9"/>
    <w:rsid w:val="001571AB"/>
    <w:rsid w:val="00157AF7"/>
    <w:rsid w:val="001600E7"/>
    <w:rsid w:val="00166959"/>
    <w:rsid w:val="0018459B"/>
    <w:rsid w:val="00187C60"/>
    <w:rsid w:val="00191B5C"/>
    <w:rsid w:val="001B2001"/>
    <w:rsid w:val="001C3A29"/>
    <w:rsid w:val="001C6411"/>
    <w:rsid w:val="001D189D"/>
    <w:rsid w:val="001D1D55"/>
    <w:rsid w:val="001F7585"/>
    <w:rsid w:val="0021755B"/>
    <w:rsid w:val="002230A3"/>
    <w:rsid w:val="002355D6"/>
    <w:rsid w:val="0023605C"/>
    <w:rsid w:val="002425C4"/>
    <w:rsid w:val="00245C59"/>
    <w:rsid w:val="002473A0"/>
    <w:rsid w:val="002646C9"/>
    <w:rsid w:val="0026596F"/>
    <w:rsid w:val="002746A2"/>
    <w:rsid w:val="00285CDC"/>
    <w:rsid w:val="00292087"/>
    <w:rsid w:val="002A2505"/>
    <w:rsid w:val="002B11E1"/>
    <w:rsid w:val="002B5B58"/>
    <w:rsid w:val="002B63A2"/>
    <w:rsid w:val="002E2047"/>
    <w:rsid w:val="002E7356"/>
    <w:rsid w:val="002F1ACB"/>
    <w:rsid w:val="00301890"/>
    <w:rsid w:val="00301B13"/>
    <w:rsid w:val="00302CDE"/>
    <w:rsid w:val="003030CF"/>
    <w:rsid w:val="0031275A"/>
    <w:rsid w:val="00312F83"/>
    <w:rsid w:val="003148DA"/>
    <w:rsid w:val="0032460C"/>
    <w:rsid w:val="00343B40"/>
    <w:rsid w:val="00344A89"/>
    <w:rsid w:val="003519CF"/>
    <w:rsid w:val="00353D66"/>
    <w:rsid w:val="0036492C"/>
    <w:rsid w:val="003710FD"/>
    <w:rsid w:val="003718D4"/>
    <w:rsid w:val="00372021"/>
    <w:rsid w:val="003733B4"/>
    <w:rsid w:val="0038431C"/>
    <w:rsid w:val="0038612B"/>
    <w:rsid w:val="003B3720"/>
    <w:rsid w:val="003B479D"/>
    <w:rsid w:val="003D3436"/>
    <w:rsid w:val="003E339E"/>
    <w:rsid w:val="003E4A97"/>
    <w:rsid w:val="003F4497"/>
    <w:rsid w:val="00407D2A"/>
    <w:rsid w:val="00427872"/>
    <w:rsid w:val="00434FF7"/>
    <w:rsid w:val="004454DE"/>
    <w:rsid w:val="00455A31"/>
    <w:rsid w:val="00455D6B"/>
    <w:rsid w:val="00456240"/>
    <w:rsid w:val="00467D80"/>
    <w:rsid w:val="00467F49"/>
    <w:rsid w:val="00472652"/>
    <w:rsid w:val="00473882"/>
    <w:rsid w:val="004750DC"/>
    <w:rsid w:val="004953CB"/>
    <w:rsid w:val="004B3996"/>
    <w:rsid w:val="004B71B7"/>
    <w:rsid w:val="004D347C"/>
    <w:rsid w:val="004D4C97"/>
    <w:rsid w:val="004D6D07"/>
    <w:rsid w:val="004E00E1"/>
    <w:rsid w:val="004E3964"/>
    <w:rsid w:val="004E3E44"/>
    <w:rsid w:val="004E5BC3"/>
    <w:rsid w:val="004E670C"/>
    <w:rsid w:val="004F608C"/>
    <w:rsid w:val="00510C98"/>
    <w:rsid w:val="005121D0"/>
    <w:rsid w:val="00531EC9"/>
    <w:rsid w:val="00535E18"/>
    <w:rsid w:val="00536365"/>
    <w:rsid w:val="00542EBD"/>
    <w:rsid w:val="00544C48"/>
    <w:rsid w:val="005508D0"/>
    <w:rsid w:val="0055283C"/>
    <w:rsid w:val="005544B0"/>
    <w:rsid w:val="00557FAC"/>
    <w:rsid w:val="00562724"/>
    <w:rsid w:val="00581E24"/>
    <w:rsid w:val="00584266"/>
    <w:rsid w:val="005861B1"/>
    <w:rsid w:val="005877BF"/>
    <w:rsid w:val="00593B13"/>
    <w:rsid w:val="005966E2"/>
    <w:rsid w:val="005C63F1"/>
    <w:rsid w:val="005C7E2F"/>
    <w:rsid w:val="005E1326"/>
    <w:rsid w:val="005E4059"/>
    <w:rsid w:val="005E676F"/>
    <w:rsid w:val="005F2500"/>
    <w:rsid w:val="00610295"/>
    <w:rsid w:val="006220B9"/>
    <w:rsid w:val="00624754"/>
    <w:rsid w:val="00630481"/>
    <w:rsid w:val="0064700C"/>
    <w:rsid w:val="00647139"/>
    <w:rsid w:val="00651AFF"/>
    <w:rsid w:val="00652490"/>
    <w:rsid w:val="00667E5B"/>
    <w:rsid w:val="0067695C"/>
    <w:rsid w:val="00686EDC"/>
    <w:rsid w:val="00687797"/>
    <w:rsid w:val="006A462F"/>
    <w:rsid w:val="006A6B40"/>
    <w:rsid w:val="006B0AAE"/>
    <w:rsid w:val="006B7D02"/>
    <w:rsid w:val="006D4676"/>
    <w:rsid w:val="006E05BA"/>
    <w:rsid w:val="006F23A9"/>
    <w:rsid w:val="006F4801"/>
    <w:rsid w:val="006F4E5D"/>
    <w:rsid w:val="0070269B"/>
    <w:rsid w:val="00724D8A"/>
    <w:rsid w:val="00727347"/>
    <w:rsid w:val="00731987"/>
    <w:rsid w:val="00741F20"/>
    <w:rsid w:val="00743FB9"/>
    <w:rsid w:val="007603E2"/>
    <w:rsid w:val="00764B70"/>
    <w:rsid w:val="00774810"/>
    <w:rsid w:val="00775C66"/>
    <w:rsid w:val="00780FE8"/>
    <w:rsid w:val="00785B9C"/>
    <w:rsid w:val="00793E3A"/>
    <w:rsid w:val="00794AD3"/>
    <w:rsid w:val="007974B9"/>
    <w:rsid w:val="007B1178"/>
    <w:rsid w:val="007B1CC4"/>
    <w:rsid w:val="007B4C0B"/>
    <w:rsid w:val="007C4758"/>
    <w:rsid w:val="007E4600"/>
    <w:rsid w:val="007E637A"/>
    <w:rsid w:val="007F1903"/>
    <w:rsid w:val="008030BB"/>
    <w:rsid w:val="00823C73"/>
    <w:rsid w:val="00823E2C"/>
    <w:rsid w:val="00830798"/>
    <w:rsid w:val="00841ECF"/>
    <w:rsid w:val="00843C23"/>
    <w:rsid w:val="00845848"/>
    <w:rsid w:val="00847FF1"/>
    <w:rsid w:val="00854E68"/>
    <w:rsid w:val="00857CBB"/>
    <w:rsid w:val="008732F5"/>
    <w:rsid w:val="0088506C"/>
    <w:rsid w:val="008A5FDB"/>
    <w:rsid w:val="008A7CD3"/>
    <w:rsid w:val="008C2D66"/>
    <w:rsid w:val="008C4BFA"/>
    <w:rsid w:val="008D1CD3"/>
    <w:rsid w:val="008D3D2E"/>
    <w:rsid w:val="008D5077"/>
    <w:rsid w:val="008D6A72"/>
    <w:rsid w:val="008D6A9B"/>
    <w:rsid w:val="008D6C8E"/>
    <w:rsid w:val="008F03A2"/>
    <w:rsid w:val="008F086D"/>
    <w:rsid w:val="0090000B"/>
    <w:rsid w:val="00910A36"/>
    <w:rsid w:val="00913B2D"/>
    <w:rsid w:val="00920566"/>
    <w:rsid w:val="00920726"/>
    <w:rsid w:val="00920E48"/>
    <w:rsid w:val="00932DD6"/>
    <w:rsid w:val="009457C8"/>
    <w:rsid w:val="00946C89"/>
    <w:rsid w:val="00946CED"/>
    <w:rsid w:val="00954A96"/>
    <w:rsid w:val="00960B64"/>
    <w:rsid w:val="009632BB"/>
    <w:rsid w:val="00971F16"/>
    <w:rsid w:val="009752D5"/>
    <w:rsid w:val="00980B0D"/>
    <w:rsid w:val="009830D7"/>
    <w:rsid w:val="00994187"/>
    <w:rsid w:val="00996925"/>
    <w:rsid w:val="009A6AD9"/>
    <w:rsid w:val="009B4C47"/>
    <w:rsid w:val="009B59B3"/>
    <w:rsid w:val="009B6D92"/>
    <w:rsid w:val="009B6EDE"/>
    <w:rsid w:val="009C1A63"/>
    <w:rsid w:val="009E4B60"/>
    <w:rsid w:val="009E4CD8"/>
    <w:rsid w:val="009F254A"/>
    <w:rsid w:val="009F2B44"/>
    <w:rsid w:val="009F2CB6"/>
    <w:rsid w:val="009F5B1D"/>
    <w:rsid w:val="00A00E62"/>
    <w:rsid w:val="00A05C8C"/>
    <w:rsid w:val="00A20D1E"/>
    <w:rsid w:val="00A422CC"/>
    <w:rsid w:val="00A538C1"/>
    <w:rsid w:val="00A57E0D"/>
    <w:rsid w:val="00A63B38"/>
    <w:rsid w:val="00A6426B"/>
    <w:rsid w:val="00A91374"/>
    <w:rsid w:val="00A95466"/>
    <w:rsid w:val="00A9572A"/>
    <w:rsid w:val="00AA0435"/>
    <w:rsid w:val="00AA261E"/>
    <w:rsid w:val="00AB0156"/>
    <w:rsid w:val="00AB1B40"/>
    <w:rsid w:val="00AB1B83"/>
    <w:rsid w:val="00AB53DB"/>
    <w:rsid w:val="00AC00A3"/>
    <w:rsid w:val="00AC0580"/>
    <w:rsid w:val="00AC2E57"/>
    <w:rsid w:val="00AC528A"/>
    <w:rsid w:val="00AC680A"/>
    <w:rsid w:val="00AD392D"/>
    <w:rsid w:val="00AE0DAC"/>
    <w:rsid w:val="00AF55B2"/>
    <w:rsid w:val="00AF6289"/>
    <w:rsid w:val="00B140BC"/>
    <w:rsid w:val="00B2109C"/>
    <w:rsid w:val="00B529C8"/>
    <w:rsid w:val="00B6300F"/>
    <w:rsid w:val="00B63169"/>
    <w:rsid w:val="00B6564C"/>
    <w:rsid w:val="00B72E87"/>
    <w:rsid w:val="00B77B94"/>
    <w:rsid w:val="00B80BB1"/>
    <w:rsid w:val="00B80CB9"/>
    <w:rsid w:val="00B82A29"/>
    <w:rsid w:val="00B967F5"/>
    <w:rsid w:val="00BB2DC3"/>
    <w:rsid w:val="00BD37F4"/>
    <w:rsid w:val="00BD56B1"/>
    <w:rsid w:val="00BE0127"/>
    <w:rsid w:val="00BF279E"/>
    <w:rsid w:val="00C16D31"/>
    <w:rsid w:val="00C35212"/>
    <w:rsid w:val="00C4706A"/>
    <w:rsid w:val="00C607DF"/>
    <w:rsid w:val="00C67B3C"/>
    <w:rsid w:val="00C776A1"/>
    <w:rsid w:val="00C827C9"/>
    <w:rsid w:val="00C82C56"/>
    <w:rsid w:val="00C85DA2"/>
    <w:rsid w:val="00CA6513"/>
    <w:rsid w:val="00CB3A2B"/>
    <w:rsid w:val="00CC37A6"/>
    <w:rsid w:val="00CC3A39"/>
    <w:rsid w:val="00CC68F5"/>
    <w:rsid w:val="00CC71FF"/>
    <w:rsid w:val="00CD1868"/>
    <w:rsid w:val="00CD30DA"/>
    <w:rsid w:val="00CD4C7C"/>
    <w:rsid w:val="00CE2303"/>
    <w:rsid w:val="00D026DD"/>
    <w:rsid w:val="00D121FB"/>
    <w:rsid w:val="00D207DE"/>
    <w:rsid w:val="00D20A74"/>
    <w:rsid w:val="00D21D62"/>
    <w:rsid w:val="00D2600A"/>
    <w:rsid w:val="00D308C3"/>
    <w:rsid w:val="00D31C9E"/>
    <w:rsid w:val="00D32E5B"/>
    <w:rsid w:val="00D33254"/>
    <w:rsid w:val="00D52E60"/>
    <w:rsid w:val="00D560D6"/>
    <w:rsid w:val="00D67F13"/>
    <w:rsid w:val="00D93094"/>
    <w:rsid w:val="00DB008E"/>
    <w:rsid w:val="00DB102F"/>
    <w:rsid w:val="00DC51E6"/>
    <w:rsid w:val="00DD6858"/>
    <w:rsid w:val="00DD6ADC"/>
    <w:rsid w:val="00DF35B8"/>
    <w:rsid w:val="00E016F1"/>
    <w:rsid w:val="00E12B49"/>
    <w:rsid w:val="00E133A0"/>
    <w:rsid w:val="00E175C3"/>
    <w:rsid w:val="00E20C07"/>
    <w:rsid w:val="00E2479F"/>
    <w:rsid w:val="00E26E8C"/>
    <w:rsid w:val="00E319E3"/>
    <w:rsid w:val="00E45FF0"/>
    <w:rsid w:val="00E56E45"/>
    <w:rsid w:val="00E5760B"/>
    <w:rsid w:val="00EA51EE"/>
    <w:rsid w:val="00EA64FA"/>
    <w:rsid w:val="00EA7968"/>
    <w:rsid w:val="00EC796C"/>
    <w:rsid w:val="00EF0DCD"/>
    <w:rsid w:val="00F02912"/>
    <w:rsid w:val="00F10B37"/>
    <w:rsid w:val="00F24B9F"/>
    <w:rsid w:val="00F263DF"/>
    <w:rsid w:val="00F308D5"/>
    <w:rsid w:val="00F44A5D"/>
    <w:rsid w:val="00F51FBB"/>
    <w:rsid w:val="00F52781"/>
    <w:rsid w:val="00F5503C"/>
    <w:rsid w:val="00F70B70"/>
    <w:rsid w:val="00F74579"/>
    <w:rsid w:val="00F80229"/>
    <w:rsid w:val="00FA17E0"/>
    <w:rsid w:val="00FA2464"/>
    <w:rsid w:val="00FA3DBA"/>
    <w:rsid w:val="00FA6C6B"/>
    <w:rsid w:val="00FA7B7F"/>
    <w:rsid w:val="00FB3523"/>
    <w:rsid w:val="00FB61FC"/>
    <w:rsid w:val="00FC2BD7"/>
    <w:rsid w:val="00FC3716"/>
    <w:rsid w:val="00FC4E8F"/>
    <w:rsid w:val="00FD2D0D"/>
    <w:rsid w:val="00FD6977"/>
    <w:rsid w:val="00FE32B2"/>
    <w:rsid w:val="00FE47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3DA7D"/>
  <w15:docId w15:val="{012A9564-9C22-480D-A336-3B7480EF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qFormat/>
    <w:rsid w:val="00AC2E57"/>
    <w:pPr>
      <w:keepNext/>
      <w:spacing w:before="240" w:after="60"/>
      <w:outlineLvl w:val="2"/>
    </w:pPr>
    <w:rPr>
      <w:rFonts w:ascii="Arial" w:hAnsi="Arial" w:cs="Arial"/>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semiHidden/>
    <w:unhideWhenUsed/>
    <w:rsid w:val="0032460C"/>
    <w:pPr>
      <w:spacing w:after="120"/>
    </w:pPr>
  </w:style>
  <w:style w:type="character" w:customStyle="1" w:styleId="TextoindependienteCar">
    <w:name w:val="Texto independiente Car"/>
    <w:basedOn w:val="Fuentedeprrafopredeter"/>
    <w:link w:val="Textoindependiente"/>
    <w:uiPriority w:val="99"/>
    <w:semiHidden/>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rsid w:val="00AC2E57"/>
    <w:rPr>
      <w:rFonts w:ascii="Arial" w:eastAsia="Times New Roman" w:hAnsi="Arial" w:cs="Arial"/>
      <w:b/>
      <w:bCs/>
      <w:sz w:val="26"/>
      <w:szCs w:val="26"/>
      <w:lang w:val="en-US" w:eastAsia="es-ES"/>
    </w:rPr>
  </w:style>
  <w:style w:type="paragraph" w:styleId="Subttulo">
    <w:name w:val="Subtitle"/>
    <w:basedOn w:val="Normal"/>
    <w:link w:val="SubttuloCar"/>
    <w:qFormat/>
    <w:rsid w:val="00AC2E57"/>
    <w:pPr>
      <w:jc w:val="center"/>
    </w:pPr>
    <w:rPr>
      <w:b/>
      <w:bCs/>
    </w:rPr>
  </w:style>
  <w:style w:type="character" w:customStyle="1" w:styleId="SubttuloCar">
    <w:name w:val="Subtítulo Car"/>
    <w:basedOn w:val="Fuentedeprrafopredeter"/>
    <w:link w:val="Subttulo"/>
    <w:rsid w:val="00AC2E57"/>
    <w:rPr>
      <w:rFonts w:ascii="Times New Roman" w:eastAsia="Times New Roman" w:hAnsi="Times New Roman"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3164">
      <w:bodyDiv w:val="1"/>
      <w:marLeft w:val="0"/>
      <w:marRight w:val="0"/>
      <w:marTop w:val="0"/>
      <w:marBottom w:val="0"/>
      <w:divBdr>
        <w:top w:val="none" w:sz="0" w:space="0" w:color="auto"/>
        <w:left w:val="none" w:sz="0" w:space="0" w:color="auto"/>
        <w:bottom w:val="none" w:sz="0" w:space="0" w:color="auto"/>
        <w:right w:val="none" w:sz="0" w:space="0" w:color="auto"/>
      </w:divBdr>
    </w:div>
    <w:div w:id="1642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91476-5D59-4224-80A1-D6E61A547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1730</Words>
  <Characters>9863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Usuario de Windows</cp:lastModifiedBy>
  <cp:revision>50</cp:revision>
  <cp:lastPrinted>2016-05-12T16:38:00Z</cp:lastPrinted>
  <dcterms:created xsi:type="dcterms:W3CDTF">2021-12-01T19:41:00Z</dcterms:created>
  <dcterms:modified xsi:type="dcterms:W3CDTF">2021-12-08T18:38:00Z</dcterms:modified>
</cp:coreProperties>
</file>