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2824" w14:textId="77777777" w:rsidR="00137723" w:rsidRPr="00EB056D" w:rsidRDefault="00137723" w:rsidP="000676CB">
      <w:pPr>
        <w:spacing w:after="0" w:line="240" w:lineRule="auto"/>
        <w:jc w:val="both"/>
        <w:rPr>
          <w:rFonts w:ascii="AvantGarde Bk BT" w:eastAsia="Times New Roman" w:hAnsi="AvantGarde Bk BT"/>
          <w:b/>
          <w:lang w:eastAsia="es-ES"/>
        </w:rPr>
      </w:pPr>
      <w:r w:rsidRPr="00EB056D">
        <w:rPr>
          <w:rFonts w:ascii="AvantGarde Bk BT" w:eastAsia="Times New Roman" w:hAnsi="AvantGarde Bk BT"/>
          <w:b/>
          <w:lang w:eastAsia="es-ES"/>
        </w:rPr>
        <w:t xml:space="preserve">CONSEJO GENERAL UNIVERSITARIO </w:t>
      </w:r>
    </w:p>
    <w:p w14:paraId="1DBEA7E6" w14:textId="77777777" w:rsidR="00137723" w:rsidRPr="00EB056D" w:rsidRDefault="00137723" w:rsidP="000676CB">
      <w:pPr>
        <w:spacing w:after="0" w:line="240" w:lineRule="auto"/>
        <w:jc w:val="both"/>
        <w:rPr>
          <w:rFonts w:ascii="AvantGarde Bk BT" w:eastAsia="Times New Roman" w:hAnsi="AvantGarde Bk BT"/>
          <w:b/>
          <w:lang w:eastAsia="es-ES"/>
        </w:rPr>
      </w:pPr>
      <w:r w:rsidRPr="00EB056D">
        <w:rPr>
          <w:rFonts w:ascii="AvantGarde Bk BT" w:eastAsia="Times New Roman" w:hAnsi="AvantGarde Bk BT"/>
          <w:b/>
          <w:lang w:eastAsia="es-ES"/>
        </w:rPr>
        <w:t>P R E S E N T E</w:t>
      </w:r>
    </w:p>
    <w:p w14:paraId="363BEC96" w14:textId="77777777" w:rsidR="00137723" w:rsidRPr="00EB056D" w:rsidRDefault="00137723" w:rsidP="000676CB">
      <w:pPr>
        <w:tabs>
          <w:tab w:val="left" w:pos="8789"/>
        </w:tabs>
        <w:spacing w:after="0" w:line="240" w:lineRule="auto"/>
        <w:jc w:val="both"/>
        <w:rPr>
          <w:rFonts w:ascii="AvantGarde Bk BT" w:eastAsia="Times New Roman" w:hAnsi="AvantGarde Bk BT"/>
          <w:lang w:eastAsia="es-ES"/>
        </w:rPr>
      </w:pPr>
    </w:p>
    <w:p w14:paraId="33EFFBA7" w14:textId="77777777" w:rsidR="00EB056D" w:rsidRPr="00EB056D" w:rsidRDefault="00EB056D" w:rsidP="000676CB">
      <w:pPr>
        <w:tabs>
          <w:tab w:val="left" w:pos="8789"/>
        </w:tabs>
        <w:spacing w:after="0" w:line="240" w:lineRule="auto"/>
        <w:jc w:val="both"/>
        <w:rPr>
          <w:rFonts w:ascii="AvantGarde Bk BT" w:eastAsia="Times New Roman" w:hAnsi="AvantGarde Bk BT"/>
          <w:lang w:eastAsia="es-ES"/>
        </w:rPr>
      </w:pPr>
    </w:p>
    <w:p w14:paraId="1896023F" w14:textId="5D128E57" w:rsidR="00137723" w:rsidRPr="00EB056D" w:rsidRDefault="00137723" w:rsidP="000676CB">
      <w:pPr>
        <w:spacing w:after="0" w:line="240" w:lineRule="auto"/>
        <w:jc w:val="both"/>
        <w:rPr>
          <w:rFonts w:ascii="AvantGarde Bk BT" w:eastAsia="Times New Roman" w:hAnsi="AvantGarde Bk BT"/>
        </w:rPr>
      </w:pPr>
      <w:r w:rsidRPr="00EB056D">
        <w:rPr>
          <w:rFonts w:ascii="AvantGarde Bk BT" w:eastAsia="Times New Roman" w:hAnsi="AvantGarde Bk BT"/>
        </w:rPr>
        <w:t xml:space="preserve">A las Comisiones Permanentes de Hacienda y de Normatividad ha sido turnada una solicitud proveniente del Rector General de la Universidad de Guadalajara, </w:t>
      </w:r>
      <w:r w:rsidR="002B2168">
        <w:rPr>
          <w:rFonts w:ascii="AvantGarde Bk BT" w:eastAsia="Times New Roman" w:hAnsi="AvantGarde Bk BT"/>
        </w:rPr>
        <w:t>en</w:t>
      </w:r>
      <w:r w:rsidRPr="00EB056D">
        <w:rPr>
          <w:rFonts w:ascii="AvantGarde Bk BT" w:eastAsia="Times New Roman" w:hAnsi="AvantGarde Bk BT"/>
        </w:rPr>
        <w:t xml:space="preserve"> virtud de la cual se propone la reestructuración de algunas dependencias de la Administración General, la cual se resuelve conforme a los siguientes:</w:t>
      </w:r>
    </w:p>
    <w:p w14:paraId="4DE0F6CA" w14:textId="77777777" w:rsidR="00137723" w:rsidRPr="00EB056D" w:rsidRDefault="00137723" w:rsidP="000676CB">
      <w:pPr>
        <w:spacing w:after="0" w:line="240" w:lineRule="auto"/>
        <w:jc w:val="both"/>
        <w:rPr>
          <w:rFonts w:ascii="AvantGarde Bk BT" w:eastAsia="Times New Roman" w:hAnsi="AvantGarde Bk BT"/>
          <w:b/>
        </w:rPr>
      </w:pPr>
    </w:p>
    <w:p w14:paraId="4A687D4C" w14:textId="77777777" w:rsidR="00137723" w:rsidRPr="00EB056D" w:rsidRDefault="00137723" w:rsidP="000676CB">
      <w:pPr>
        <w:spacing w:after="0" w:line="240" w:lineRule="auto"/>
        <w:jc w:val="center"/>
        <w:rPr>
          <w:rFonts w:ascii="AvantGarde Bk BT" w:eastAsia="Times New Roman" w:hAnsi="AvantGarde Bk BT"/>
          <w:b/>
        </w:rPr>
      </w:pPr>
      <w:r w:rsidRPr="00EB056D">
        <w:rPr>
          <w:rFonts w:ascii="AvantGarde Bk BT" w:eastAsia="Times New Roman" w:hAnsi="AvantGarde Bk BT"/>
          <w:b/>
        </w:rPr>
        <w:t>A N T E C E D E N T E S:</w:t>
      </w:r>
    </w:p>
    <w:p w14:paraId="259BA540" w14:textId="77777777" w:rsidR="00137723" w:rsidRPr="00EB056D" w:rsidRDefault="00137723" w:rsidP="000676CB">
      <w:pPr>
        <w:spacing w:after="0" w:line="240" w:lineRule="auto"/>
        <w:jc w:val="both"/>
        <w:rPr>
          <w:rFonts w:ascii="AvantGarde Bk BT" w:eastAsia="Times New Roman" w:hAnsi="AvantGarde Bk BT"/>
          <w:b/>
        </w:rPr>
      </w:pPr>
    </w:p>
    <w:p w14:paraId="5F1F5D84" w14:textId="77777777" w:rsidR="00137723" w:rsidRPr="00EB056D" w:rsidRDefault="00137723" w:rsidP="000676CB">
      <w:pPr>
        <w:pStyle w:val="Prrafodelista"/>
        <w:numPr>
          <w:ilvl w:val="0"/>
          <w:numId w:val="7"/>
        </w:numPr>
        <w:spacing w:after="0" w:line="240" w:lineRule="auto"/>
        <w:ind w:left="426" w:hanging="284"/>
        <w:rPr>
          <w:rFonts w:ascii="AvantGarde Bk BT" w:eastAsia="Times New Roman" w:hAnsi="AvantGarde Bk BT"/>
          <w:lang w:eastAsia="es-MX"/>
        </w:rPr>
      </w:pPr>
      <w:r w:rsidRPr="00EB056D">
        <w:rPr>
          <w:rFonts w:ascii="AvantGarde Bk BT" w:eastAsia="Times New Roman" w:hAnsi="AvantGarde Bk BT"/>
          <w:b/>
          <w:lang w:eastAsia="es-MX"/>
        </w:rPr>
        <w:t>Respecto de la Coordinación de Control Escolar:</w:t>
      </w:r>
    </w:p>
    <w:p w14:paraId="515385EA" w14:textId="77777777" w:rsidR="00137723" w:rsidRPr="00EB056D" w:rsidRDefault="00137723" w:rsidP="000676CB">
      <w:pPr>
        <w:spacing w:after="0" w:line="240" w:lineRule="auto"/>
        <w:jc w:val="both"/>
        <w:rPr>
          <w:rFonts w:ascii="AvantGarde Bk BT" w:eastAsia="Times New Roman" w:hAnsi="AvantGarde Bk BT"/>
          <w:lang w:eastAsia="es-MX"/>
        </w:rPr>
      </w:pPr>
    </w:p>
    <w:p w14:paraId="0C45509B" w14:textId="77777777" w:rsidR="00137723" w:rsidRPr="00EB056D" w:rsidRDefault="00137723" w:rsidP="000676CB">
      <w:pPr>
        <w:numPr>
          <w:ilvl w:val="0"/>
          <w:numId w:val="1"/>
        </w:numPr>
        <w:spacing w:after="0" w:line="240" w:lineRule="auto"/>
        <w:ind w:left="709" w:hanging="349"/>
        <w:jc w:val="both"/>
        <w:rPr>
          <w:rFonts w:ascii="AvantGarde Bk BT" w:eastAsia="Times New Roman" w:hAnsi="AvantGarde Bk BT"/>
          <w:lang w:eastAsia="es-MX"/>
        </w:rPr>
      </w:pPr>
      <w:r w:rsidRPr="00EB056D">
        <w:rPr>
          <w:rFonts w:ascii="AvantGarde Bk BT" w:eastAsia="Times New Roman" w:hAnsi="AvantGarde Bk BT"/>
          <w:lang w:eastAsia="es-MX"/>
        </w:rPr>
        <w:t>El 5 de agosto de</w:t>
      </w:r>
      <w:r w:rsidR="00252F74" w:rsidRPr="00EB056D">
        <w:rPr>
          <w:rFonts w:ascii="AvantGarde Bk BT" w:eastAsia="Times New Roman" w:hAnsi="AvantGarde Bk BT"/>
          <w:lang w:eastAsia="es-MX"/>
        </w:rPr>
        <w:t xml:space="preserve"> </w:t>
      </w:r>
      <w:r w:rsidRPr="00EB056D">
        <w:rPr>
          <w:rFonts w:ascii="AvantGarde Bk BT" w:eastAsia="Times New Roman" w:hAnsi="AvantGarde Bk BT"/>
          <w:lang w:eastAsia="es-MX"/>
        </w:rPr>
        <w:t xml:space="preserve">1994, el Consejo General Universitario aprobó el dictamen 29636, relacionado con el Estatuto General de la Universidad de Guadalajara (Estatuto General), en el cual se estableció, en </w:t>
      </w:r>
      <w:r w:rsidR="00B460F6" w:rsidRPr="00EB056D">
        <w:rPr>
          <w:rFonts w:ascii="AvantGarde Bk BT" w:eastAsia="Times New Roman" w:hAnsi="AvantGarde Bk BT"/>
          <w:lang w:eastAsia="es-MX"/>
        </w:rPr>
        <w:t>la fracción II d</w:t>
      </w:r>
      <w:r w:rsidRPr="00EB056D">
        <w:rPr>
          <w:rFonts w:ascii="AvantGarde Bk BT" w:eastAsia="Times New Roman" w:hAnsi="AvantGarde Bk BT"/>
          <w:lang w:eastAsia="es-MX"/>
        </w:rPr>
        <w:t>el artículo 101, la atribución de la Secretaría General de coordinar la</w:t>
      </w:r>
      <w:r w:rsidR="000B4841" w:rsidRPr="00EB056D">
        <w:rPr>
          <w:rFonts w:ascii="AvantGarde Bk BT" w:eastAsia="Times New Roman" w:hAnsi="AvantGarde Bk BT"/>
          <w:lang w:eastAsia="es-MX"/>
        </w:rPr>
        <w:t>s</w:t>
      </w:r>
      <w:r w:rsidRPr="00EB056D">
        <w:rPr>
          <w:rFonts w:ascii="AvantGarde Bk BT" w:eastAsia="Times New Roman" w:hAnsi="AvantGarde Bk BT"/>
          <w:lang w:eastAsia="es-MX"/>
        </w:rPr>
        <w:t xml:space="preserve"> funciones de administración y control escolar de competencia de la Administración Gener</w:t>
      </w:r>
      <w:r w:rsidR="00EB056D" w:rsidRPr="00EB056D">
        <w:rPr>
          <w:rFonts w:ascii="AvantGarde Bk BT" w:eastAsia="Times New Roman" w:hAnsi="AvantGarde Bk BT"/>
          <w:lang w:eastAsia="es-MX"/>
        </w:rPr>
        <w:t>al de la Universidad, a decir:</w:t>
      </w:r>
    </w:p>
    <w:p w14:paraId="5A3201AE" w14:textId="77777777" w:rsidR="00137723" w:rsidRPr="00EB056D" w:rsidRDefault="00137723" w:rsidP="00EB056D">
      <w:pPr>
        <w:spacing w:after="0" w:line="240" w:lineRule="auto"/>
        <w:jc w:val="both"/>
        <w:rPr>
          <w:rFonts w:ascii="AvantGarde Bk BT" w:eastAsia="Times New Roman" w:hAnsi="AvantGarde Bk BT"/>
          <w:lang w:eastAsia="es-MX"/>
        </w:rPr>
      </w:pPr>
    </w:p>
    <w:p w14:paraId="4B7752F7" w14:textId="77777777" w:rsidR="00137723" w:rsidRPr="00EB056D" w:rsidRDefault="00137723" w:rsidP="00EB056D">
      <w:pPr>
        <w:spacing w:after="0" w:line="240" w:lineRule="auto"/>
        <w:ind w:left="1416"/>
        <w:jc w:val="both"/>
        <w:rPr>
          <w:rFonts w:ascii="AvantGarde Bk BT" w:eastAsia="Times New Roman" w:hAnsi="AvantGarde Bk BT"/>
          <w:sz w:val="20"/>
          <w:szCs w:val="20"/>
          <w:lang w:eastAsia="es-MX"/>
        </w:rPr>
      </w:pPr>
      <w:r w:rsidRPr="00EB056D">
        <w:rPr>
          <w:rFonts w:ascii="AvantGarde Bk BT" w:eastAsia="Times New Roman" w:hAnsi="AvantGarde Bk BT"/>
          <w:b/>
          <w:bCs/>
          <w:sz w:val="20"/>
          <w:szCs w:val="20"/>
          <w:lang w:eastAsia="es-MX"/>
        </w:rPr>
        <w:t>Artículo 101.</w:t>
      </w:r>
      <w:r w:rsidRPr="00EB056D">
        <w:rPr>
          <w:rFonts w:ascii="AvantGarde Bk BT" w:eastAsia="Times New Roman" w:hAnsi="AvantGarde Bk BT"/>
          <w:sz w:val="20"/>
          <w:szCs w:val="20"/>
          <w:lang w:eastAsia="es-MX"/>
        </w:rPr>
        <w:t xml:space="preserve"> Son atribuciones y funciones de la Secretaría General, las previstas en el artículo 42 y demás relativos de su Ley Orgánica, además de las siguientes:</w:t>
      </w:r>
    </w:p>
    <w:p w14:paraId="3BB6B701" w14:textId="77777777" w:rsidR="00137723" w:rsidRPr="00EB056D" w:rsidRDefault="00137723" w:rsidP="00EB056D">
      <w:pPr>
        <w:spacing w:after="0" w:line="240" w:lineRule="auto"/>
        <w:jc w:val="both"/>
        <w:rPr>
          <w:rFonts w:ascii="AvantGarde Bk BT" w:eastAsia="Times New Roman" w:hAnsi="AvantGarde Bk BT"/>
          <w:lang w:eastAsia="es-MX"/>
        </w:rPr>
      </w:pPr>
    </w:p>
    <w:p w14:paraId="6B978311" w14:textId="77777777" w:rsidR="00137723" w:rsidRPr="00EB056D" w:rsidRDefault="00137723" w:rsidP="000676CB">
      <w:pPr>
        <w:spacing w:after="0" w:line="240" w:lineRule="auto"/>
        <w:ind w:left="2409" w:hanging="285"/>
        <w:jc w:val="both"/>
        <w:rPr>
          <w:rFonts w:ascii="AvantGarde Bk BT" w:eastAsia="Times New Roman" w:hAnsi="AvantGarde Bk BT"/>
          <w:sz w:val="20"/>
          <w:szCs w:val="20"/>
          <w:lang w:eastAsia="es-MX"/>
        </w:rPr>
      </w:pPr>
      <w:r w:rsidRPr="00EB056D">
        <w:rPr>
          <w:rFonts w:ascii="AvantGarde Bk BT" w:eastAsia="Times New Roman" w:hAnsi="AvantGarde Bk BT"/>
          <w:b/>
          <w:bCs/>
          <w:sz w:val="20"/>
          <w:szCs w:val="20"/>
          <w:lang w:eastAsia="es-MX"/>
        </w:rPr>
        <w:t>II.</w:t>
      </w:r>
      <w:r w:rsidRPr="00EB056D">
        <w:rPr>
          <w:rFonts w:ascii="AvantGarde Bk BT" w:eastAsia="Times New Roman" w:hAnsi="AvantGarde Bk BT"/>
          <w:b/>
          <w:bCs/>
          <w:sz w:val="20"/>
          <w:szCs w:val="20"/>
          <w:lang w:eastAsia="es-MX"/>
        </w:rPr>
        <w:tab/>
      </w:r>
      <w:r w:rsidRPr="00EB056D">
        <w:rPr>
          <w:rFonts w:ascii="AvantGarde Bk BT" w:eastAsia="Times New Roman" w:hAnsi="AvantGarde Bk BT"/>
          <w:b/>
          <w:sz w:val="20"/>
          <w:szCs w:val="20"/>
          <w:lang w:eastAsia="es-MX"/>
        </w:rPr>
        <w:t>Coordinar las funciones de administración y control escolar, que son competencia de la Administración General de la Universidad;</w:t>
      </w:r>
      <w:r w:rsidRPr="00EB056D">
        <w:rPr>
          <w:rFonts w:ascii="AvantGarde Bk BT" w:eastAsia="Times New Roman" w:hAnsi="AvantGarde Bk BT"/>
          <w:sz w:val="20"/>
          <w:szCs w:val="20"/>
          <w:lang w:eastAsia="es-MX"/>
        </w:rPr>
        <w:t xml:space="preserve"> </w:t>
      </w:r>
    </w:p>
    <w:p w14:paraId="2E8C1DFC" w14:textId="77777777" w:rsidR="00137723" w:rsidRPr="00EB056D" w:rsidRDefault="00137723" w:rsidP="000676CB">
      <w:pPr>
        <w:spacing w:after="0" w:line="240" w:lineRule="auto"/>
        <w:jc w:val="both"/>
        <w:rPr>
          <w:rFonts w:ascii="AvantGarde Bk BT" w:eastAsia="Times New Roman" w:hAnsi="AvantGarde Bk BT"/>
          <w:lang w:eastAsia="es-MX"/>
        </w:rPr>
      </w:pPr>
    </w:p>
    <w:p w14:paraId="50671B4C" w14:textId="77777777" w:rsidR="00137723" w:rsidRPr="00EB056D" w:rsidRDefault="00137723" w:rsidP="000676CB">
      <w:pPr>
        <w:numPr>
          <w:ilvl w:val="0"/>
          <w:numId w:val="1"/>
        </w:numPr>
        <w:spacing w:after="0" w:line="240" w:lineRule="auto"/>
        <w:ind w:left="709" w:hanging="349"/>
        <w:jc w:val="both"/>
        <w:rPr>
          <w:rFonts w:ascii="AvantGarde Bk BT" w:eastAsia="Times New Roman" w:hAnsi="AvantGarde Bk BT"/>
          <w:lang w:eastAsia="es-MX"/>
        </w:rPr>
      </w:pPr>
      <w:r w:rsidRPr="00EB056D">
        <w:rPr>
          <w:rFonts w:ascii="AvantGarde Bk BT" w:eastAsia="Times New Roman" w:hAnsi="AvantGarde Bk BT"/>
          <w:lang w:eastAsia="es-MX"/>
        </w:rPr>
        <w:t>Asimismo, en el artículo 102 del Estatuto General, se estableció que la Secretaría General contaría, para el desempeño de sus funciones</w:t>
      </w:r>
      <w:r w:rsidRPr="00EB056D">
        <w:rPr>
          <w:rFonts w:ascii="AvantGarde Bk BT" w:eastAsia="Times New Roman" w:hAnsi="AvantGarde Bk BT"/>
          <w:b/>
          <w:lang w:eastAsia="es-MX"/>
        </w:rPr>
        <w:t>,</w:t>
      </w:r>
      <w:r w:rsidRPr="00EB056D">
        <w:rPr>
          <w:rFonts w:ascii="AvantGarde Bk BT" w:eastAsia="Times New Roman" w:hAnsi="AvantGarde Bk BT"/>
          <w:lang w:eastAsia="es-MX"/>
        </w:rPr>
        <w:t xml:space="preserve"> con la Oficialía Mayor, de acuerdo a lo siguiente:</w:t>
      </w:r>
    </w:p>
    <w:p w14:paraId="1E8F08C7" w14:textId="77777777" w:rsidR="00137723" w:rsidRPr="00EB056D" w:rsidRDefault="00137723" w:rsidP="00EB056D">
      <w:pPr>
        <w:spacing w:after="0" w:line="240" w:lineRule="auto"/>
        <w:jc w:val="both"/>
        <w:rPr>
          <w:rFonts w:ascii="AvantGarde Bk BT" w:eastAsia="Times New Roman" w:hAnsi="AvantGarde Bk BT"/>
          <w:lang w:eastAsia="es-MX"/>
        </w:rPr>
      </w:pPr>
    </w:p>
    <w:p w14:paraId="70508FC9" w14:textId="77777777" w:rsidR="00137723" w:rsidRPr="00EB056D" w:rsidRDefault="00CF0981" w:rsidP="000676CB">
      <w:pPr>
        <w:spacing w:after="0" w:line="240" w:lineRule="auto"/>
        <w:ind w:left="1416"/>
        <w:jc w:val="both"/>
        <w:rPr>
          <w:rFonts w:ascii="AvantGarde Bk BT" w:eastAsia="Times New Roman" w:hAnsi="AvantGarde Bk BT"/>
          <w:b/>
          <w:sz w:val="20"/>
          <w:szCs w:val="20"/>
          <w:lang w:val="es-ES" w:eastAsia="es-MX"/>
        </w:rPr>
      </w:pPr>
      <w:r w:rsidRPr="00EB056D">
        <w:rPr>
          <w:rFonts w:ascii="AvantGarde Bk BT" w:eastAsia="Times New Roman" w:hAnsi="AvantGarde Bk BT"/>
          <w:b/>
          <w:sz w:val="20"/>
          <w:szCs w:val="20"/>
          <w:lang w:val="es-ES" w:eastAsia="es-MX"/>
        </w:rPr>
        <w:t>Artículo</w:t>
      </w:r>
      <w:r w:rsidR="00137723" w:rsidRPr="00EB056D">
        <w:rPr>
          <w:rFonts w:ascii="AvantGarde Bk BT" w:eastAsia="Times New Roman" w:hAnsi="AvantGarde Bk BT"/>
          <w:b/>
          <w:sz w:val="20"/>
          <w:szCs w:val="20"/>
          <w:lang w:val="es-ES" w:eastAsia="es-MX"/>
        </w:rPr>
        <w:t xml:space="preserve"> 102.</w:t>
      </w:r>
      <w:r w:rsidR="00137723" w:rsidRPr="00EB056D">
        <w:rPr>
          <w:rFonts w:ascii="AvantGarde Bk BT" w:eastAsia="Times New Roman" w:hAnsi="AvantGarde Bk BT"/>
          <w:sz w:val="20"/>
          <w:szCs w:val="20"/>
          <w:lang w:val="es-ES" w:eastAsia="es-MX"/>
        </w:rPr>
        <w:t xml:space="preserve"> </w:t>
      </w:r>
      <w:r w:rsidR="00137723" w:rsidRPr="00EB056D">
        <w:rPr>
          <w:rFonts w:ascii="AvantGarde Bk BT" w:eastAsia="Times New Roman" w:hAnsi="AvantGarde Bk BT"/>
          <w:b/>
          <w:sz w:val="20"/>
          <w:szCs w:val="20"/>
          <w:lang w:val="es-ES" w:eastAsia="es-MX"/>
        </w:rPr>
        <w:t>Para el mejor desempeño de sus funcione</w:t>
      </w:r>
      <w:r w:rsidRPr="00EB056D">
        <w:rPr>
          <w:rFonts w:ascii="AvantGarde Bk BT" w:eastAsia="Times New Roman" w:hAnsi="AvantGarde Bk BT"/>
          <w:b/>
          <w:sz w:val="20"/>
          <w:szCs w:val="20"/>
          <w:lang w:val="es-ES" w:eastAsia="es-MX"/>
        </w:rPr>
        <w:t>s, la Secretaria General contará</w:t>
      </w:r>
      <w:r w:rsidR="00137723" w:rsidRPr="00EB056D">
        <w:rPr>
          <w:rFonts w:ascii="AvantGarde Bk BT" w:eastAsia="Times New Roman" w:hAnsi="AvantGarde Bk BT"/>
          <w:b/>
          <w:sz w:val="20"/>
          <w:szCs w:val="20"/>
          <w:lang w:val="es-ES" w:eastAsia="es-MX"/>
        </w:rPr>
        <w:t xml:space="preserve"> con una entidad administrativa denominada Oficialía Mayor.</w:t>
      </w:r>
    </w:p>
    <w:p w14:paraId="5DA8F586" w14:textId="77777777" w:rsidR="00137723" w:rsidRPr="00EB056D" w:rsidRDefault="00137723" w:rsidP="00EB056D">
      <w:pPr>
        <w:spacing w:after="0" w:line="240" w:lineRule="auto"/>
        <w:jc w:val="both"/>
        <w:rPr>
          <w:rFonts w:ascii="AvantGarde Bk BT" w:eastAsia="Times New Roman" w:hAnsi="AvantGarde Bk BT"/>
          <w:lang w:eastAsia="es-MX"/>
        </w:rPr>
      </w:pPr>
    </w:p>
    <w:p w14:paraId="35DFF7E9" w14:textId="77777777" w:rsidR="000676CB" w:rsidRPr="00EB056D" w:rsidRDefault="00137723" w:rsidP="000676CB">
      <w:pPr>
        <w:spacing w:after="0" w:line="240" w:lineRule="auto"/>
        <w:ind w:left="1416"/>
        <w:jc w:val="both"/>
        <w:rPr>
          <w:rFonts w:ascii="AvantGarde Bk BT" w:eastAsia="Times New Roman" w:hAnsi="AvantGarde Bk BT"/>
          <w:lang w:val="es-ES" w:eastAsia="es-MX"/>
        </w:rPr>
      </w:pPr>
      <w:r w:rsidRPr="00EB056D">
        <w:rPr>
          <w:rFonts w:ascii="AvantGarde Bk BT" w:eastAsia="Times New Roman" w:hAnsi="AvantGarde Bk BT"/>
          <w:sz w:val="20"/>
          <w:szCs w:val="20"/>
          <w:lang w:val="es-ES" w:eastAsia="es-MX"/>
        </w:rPr>
        <w:t>La Oficialía Mayor de la Universidad será la dependencia encargada de custodiar y administrar los Archivos General e Histórico de la Universidad, además de apoyar al Titular de la Secretaria General en la tramitación de los documentos y la correspondencia oficial de la institución.</w:t>
      </w:r>
      <w:r w:rsidR="000676CB" w:rsidRPr="00EB056D">
        <w:rPr>
          <w:rFonts w:ascii="AvantGarde Bk BT" w:eastAsia="Times New Roman" w:hAnsi="AvantGarde Bk BT"/>
          <w:lang w:val="es-ES" w:eastAsia="es-MX"/>
        </w:rPr>
        <w:br w:type="page"/>
      </w:r>
    </w:p>
    <w:p w14:paraId="6C368480" w14:textId="77777777" w:rsidR="00137723" w:rsidRPr="00EB056D" w:rsidRDefault="00137723" w:rsidP="00EB056D">
      <w:pPr>
        <w:spacing w:after="0" w:line="240" w:lineRule="auto"/>
        <w:jc w:val="both"/>
        <w:rPr>
          <w:rFonts w:ascii="AvantGarde Bk BT" w:eastAsia="Times New Roman" w:hAnsi="AvantGarde Bk BT"/>
          <w:lang w:val="es-ES" w:eastAsia="es-MX"/>
        </w:rPr>
      </w:pPr>
    </w:p>
    <w:p w14:paraId="0286210F"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E</w:t>
      </w:r>
      <w:r w:rsidR="00EB056D" w:rsidRPr="00EB056D">
        <w:rPr>
          <w:rFonts w:ascii="AvantGarde Bk BT" w:eastAsia="Times New Roman" w:hAnsi="AvantGarde Bk BT"/>
          <w:lang w:eastAsia="es-MX"/>
        </w:rPr>
        <w:t>l</w:t>
      </w:r>
      <w:r w:rsidRPr="00EB056D">
        <w:rPr>
          <w:rFonts w:ascii="AvantGarde Bk BT" w:eastAsia="Times New Roman" w:hAnsi="AvantGarde Bk BT"/>
          <w:lang w:eastAsia="es-MX"/>
        </w:rPr>
        <w:t xml:space="preserve"> 27 de octubre de 1994</w:t>
      </w:r>
      <w:r w:rsidR="00EB056D" w:rsidRPr="00EB056D">
        <w:rPr>
          <w:rFonts w:ascii="AvantGarde Bk BT" w:eastAsia="Times New Roman" w:hAnsi="AvantGarde Bk BT"/>
          <w:lang w:eastAsia="es-MX"/>
        </w:rPr>
        <w:t>,</w:t>
      </w:r>
      <w:r w:rsidRPr="00EB056D">
        <w:rPr>
          <w:rFonts w:ascii="AvantGarde Bk BT" w:eastAsia="Times New Roman" w:hAnsi="AvantGarde Bk BT"/>
          <w:lang w:eastAsia="es-MX"/>
        </w:rPr>
        <w:t xml:space="preserve"> el Consejo General Universitario aprobó el </w:t>
      </w:r>
      <w:r w:rsidR="00EB056D" w:rsidRPr="00EB056D">
        <w:rPr>
          <w:rFonts w:ascii="AvantGarde Bk BT" w:eastAsia="Times New Roman" w:hAnsi="AvantGarde Bk BT"/>
          <w:lang w:eastAsia="es-MX"/>
        </w:rPr>
        <w:t xml:space="preserve">dictamen número 45942, relacionado con el </w:t>
      </w:r>
      <w:r w:rsidRPr="00EB056D">
        <w:rPr>
          <w:rFonts w:ascii="AvantGarde Bk BT" w:eastAsia="Times New Roman" w:hAnsi="AvantGarde Bk BT"/>
          <w:lang w:eastAsia="es-MX"/>
        </w:rPr>
        <w:t>Reglamento Interno de la Administración General, el cual</w:t>
      </w:r>
      <w:r w:rsidR="00EB056D" w:rsidRPr="00EB056D">
        <w:rPr>
          <w:rFonts w:ascii="AvantGarde Bk BT" w:eastAsia="Times New Roman" w:hAnsi="AvantGarde Bk BT"/>
          <w:lang w:eastAsia="es-MX"/>
        </w:rPr>
        <w:t>,</w:t>
      </w:r>
      <w:r w:rsidRPr="00EB056D">
        <w:rPr>
          <w:rFonts w:ascii="AvantGarde Bk BT" w:eastAsia="Times New Roman" w:hAnsi="AvantGarde Bk BT"/>
          <w:lang w:eastAsia="es-MX"/>
        </w:rPr>
        <w:t xml:space="preserve"> </w:t>
      </w:r>
      <w:r w:rsidR="00641BB4" w:rsidRPr="00EB056D">
        <w:rPr>
          <w:rFonts w:ascii="AvantGarde Bk BT" w:eastAsia="Times New Roman" w:hAnsi="AvantGarde Bk BT"/>
          <w:lang w:eastAsia="es-MX"/>
        </w:rPr>
        <w:t>conforme a</w:t>
      </w:r>
      <w:r w:rsidRPr="00EB056D">
        <w:rPr>
          <w:rFonts w:ascii="AvantGarde Bk BT" w:eastAsia="Times New Roman" w:hAnsi="AvantGarde Bk BT"/>
          <w:lang w:eastAsia="es-MX"/>
        </w:rPr>
        <w:t>l</w:t>
      </w:r>
      <w:r w:rsidR="00641BB4" w:rsidRPr="00EB056D">
        <w:rPr>
          <w:rFonts w:ascii="AvantGarde Bk BT" w:eastAsia="Times New Roman" w:hAnsi="AvantGarde Bk BT"/>
          <w:lang w:eastAsia="es-MX"/>
        </w:rPr>
        <w:t xml:space="preserve"> inciso b) de l</w:t>
      </w:r>
      <w:r w:rsidRPr="00EB056D">
        <w:rPr>
          <w:rFonts w:ascii="AvantGarde Bk BT" w:eastAsia="Times New Roman" w:hAnsi="AvantGarde Bk BT"/>
          <w:lang w:eastAsia="es-MX"/>
        </w:rPr>
        <w:t xml:space="preserve">a fracción </w:t>
      </w:r>
      <w:r w:rsidR="00E9038C" w:rsidRPr="00EB056D">
        <w:rPr>
          <w:rFonts w:ascii="AvantGarde Bk BT" w:eastAsia="Times New Roman" w:hAnsi="AvantGarde Bk BT"/>
          <w:lang w:eastAsia="es-MX"/>
        </w:rPr>
        <w:t xml:space="preserve">I </w:t>
      </w:r>
      <w:r w:rsidRPr="00EB056D">
        <w:rPr>
          <w:rFonts w:ascii="AvantGarde Bk BT" w:eastAsia="Times New Roman" w:hAnsi="AvantGarde Bk BT"/>
          <w:lang w:eastAsia="es-MX"/>
        </w:rPr>
        <w:t>del artículo 20, reconocía como parte de la Oficialía Mayor a la Coordinación de Control Escolar, de conformidad con lo siguiente:</w:t>
      </w:r>
    </w:p>
    <w:p w14:paraId="6EAEE7FB" w14:textId="77777777" w:rsidR="00137723" w:rsidRPr="00EB056D" w:rsidRDefault="00137723" w:rsidP="00EB056D">
      <w:pPr>
        <w:spacing w:after="0" w:line="240" w:lineRule="auto"/>
        <w:jc w:val="both"/>
        <w:rPr>
          <w:rFonts w:ascii="AvantGarde Bk BT" w:eastAsia="Times New Roman" w:hAnsi="AvantGarde Bk BT"/>
          <w:lang w:eastAsia="es-MX"/>
        </w:rPr>
      </w:pPr>
    </w:p>
    <w:p w14:paraId="4706767B" w14:textId="77777777" w:rsidR="00137723" w:rsidRPr="00EB056D" w:rsidRDefault="00137723" w:rsidP="000676CB">
      <w:pPr>
        <w:spacing w:after="0" w:line="240" w:lineRule="auto"/>
        <w:ind w:left="1416"/>
        <w:jc w:val="both"/>
        <w:rPr>
          <w:rFonts w:ascii="AvantGarde Bk BT" w:eastAsia="Times New Roman" w:hAnsi="AvantGarde Bk BT"/>
          <w:sz w:val="20"/>
          <w:szCs w:val="20"/>
          <w:lang w:val="es-ES" w:eastAsia="es-MX"/>
        </w:rPr>
      </w:pPr>
      <w:r w:rsidRPr="00EB056D">
        <w:rPr>
          <w:rFonts w:ascii="AvantGarde Bk BT" w:eastAsia="Times New Roman" w:hAnsi="AvantGarde Bk BT"/>
          <w:b/>
          <w:bCs/>
          <w:sz w:val="20"/>
          <w:szCs w:val="20"/>
          <w:lang w:val="es-ES" w:eastAsia="es-MX"/>
        </w:rPr>
        <w:t xml:space="preserve">Artículo </w:t>
      </w:r>
      <w:r w:rsidRPr="00EB056D">
        <w:rPr>
          <w:rFonts w:ascii="AvantGarde Bk BT" w:eastAsia="Times New Roman" w:hAnsi="AvantGarde Bk BT"/>
          <w:b/>
          <w:sz w:val="20"/>
          <w:szCs w:val="20"/>
          <w:lang w:val="es-ES" w:eastAsia="es-MX"/>
        </w:rPr>
        <w:t>20.-</w:t>
      </w:r>
      <w:r w:rsidRPr="00EB056D">
        <w:rPr>
          <w:rFonts w:ascii="AvantGarde Bk BT" w:eastAsia="Times New Roman" w:hAnsi="AvantGarde Bk BT"/>
          <w:sz w:val="20"/>
          <w:szCs w:val="20"/>
          <w:lang w:val="es-ES" w:eastAsia="es-MX"/>
        </w:rPr>
        <w:t xml:space="preserve"> Serán funciones de la</w:t>
      </w:r>
      <w:r w:rsidRPr="00EB056D">
        <w:rPr>
          <w:rFonts w:ascii="AvantGarde Bk BT" w:eastAsia="Times New Roman" w:hAnsi="AvantGarde Bk BT"/>
          <w:b/>
          <w:sz w:val="20"/>
          <w:szCs w:val="20"/>
          <w:lang w:val="es-ES" w:eastAsia="es-MX"/>
        </w:rPr>
        <w:t xml:space="preserve"> Oficialía Mayor </w:t>
      </w:r>
      <w:r w:rsidRPr="00EB056D">
        <w:rPr>
          <w:rFonts w:ascii="AvantGarde Bk BT" w:eastAsia="Times New Roman" w:hAnsi="AvantGarde Bk BT"/>
          <w:sz w:val="20"/>
          <w:szCs w:val="20"/>
          <w:lang w:val="es-ES" w:eastAsia="es-MX"/>
        </w:rPr>
        <w:t xml:space="preserve">de la Universidad de Guadalajara, las siguientes: </w:t>
      </w:r>
    </w:p>
    <w:p w14:paraId="5DFC259F" w14:textId="77777777" w:rsidR="00137723" w:rsidRPr="00EB056D" w:rsidRDefault="00137723" w:rsidP="00EB056D">
      <w:pPr>
        <w:spacing w:after="0" w:line="240" w:lineRule="auto"/>
        <w:jc w:val="both"/>
        <w:rPr>
          <w:rFonts w:ascii="AvantGarde Bk BT" w:eastAsia="Times New Roman" w:hAnsi="AvantGarde Bk BT"/>
          <w:lang w:eastAsia="es-MX"/>
        </w:rPr>
      </w:pPr>
    </w:p>
    <w:p w14:paraId="2D3C35E8" w14:textId="77777777" w:rsidR="00137723" w:rsidRPr="00EB056D" w:rsidRDefault="00137723" w:rsidP="000676CB">
      <w:pPr>
        <w:pStyle w:val="Prrafodelista"/>
        <w:numPr>
          <w:ilvl w:val="0"/>
          <w:numId w:val="5"/>
        </w:numPr>
        <w:spacing w:after="0" w:line="240" w:lineRule="auto"/>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Las que están previstas por el artículo 102 del Estatuto General de la Universidad. En consecuencia, dependerán de la Oficialía Mayor, las siguientes entidades:</w:t>
      </w:r>
    </w:p>
    <w:p w14:paraId="79ECC365" w14:textId="77777777" w:rsidR="00137723" w:rsidRPr="00EB056D" w:rsidRDefault="00137723" w:rsidP="00EB056D">
      <w:pPr>
        <w:spacing w:after="0" w:line="240" w:lineRule="auto"/>
        <w:jc w:val="both"/>
        <w:rPr>
          <w:rFonts w:ascii="AvantGarde Bk BT" w:eastAsia="Times New Roman" w:hAnsi="AvantGarde Bk BT"/>
          <w:lang w:eastAsia="es-MX"/>
        </w:rPr>
      </w:pPr>
    </w:p>
    <w:p w14:paraId="0B10E9CA" w14:textId="77777777" w:rsidR="00137723" w:rsidRPr="00EB056D" w:rsidRDefault="00137723" w:rsidP="000676CB">
      <w:pPr>
        <w:spacing w:after="0" w:line="240" w:lineRule="auto"/>
        <w:ind w:left="2136" w:firstLine="696"/>
        <w:jc w:val="both"/>
        <w:rPr>
          <w:rFonts w:ascii="AvantGarde Bk BT" w:eastAsia="Times New Roman" w:hAnsi="AvantGarde Bk BT"/>
          <w:b/>
          <w:sz w:val="20"/>
          <w:szCs w:val="20"/>
          <w:lang w:eastAsia="es-MX"/>
        </w:rPr>
      </w:pPr>
      <w:r w:rsidRPr="00EB056D">
        <w:rPr>
          <w:rFonts w:ascii="AvantGarde Bk BT" w:eastAsia="Times New Roman" w:hAnsi="AvantGarde Bk BT"/>
          <w:b/>
          <w:sz w:val="20"/>
          <w:szCs w:val="20"/>
          <w:lang w:eastAsia="es-MX"/>
        </w:rPr>
        <w:t>b) La Coordinación de Control Escolar.</w:t>
      </w:r>
    </w:p>
    <w:p w14:paraId="22E593AC" w14:textId="77777777" w:rsidR="00137723" w:rsidRPr="00EB056D" w:rsidRDefault="00137723" w:rsidP="00EB056D">
      <w:pPr>
        <w:spacing w:after="0" w:line="240" w:lineRule="auto"/>
        <w:jc w:val="both"/>
        <w:rPr>
          <w:rFonts w:ascii="AvantGarde Bk BT" w:eastAsia="Times New Roman" w:hAnsi="AvantGarde Bk BT"/>
          <w:lang w:eastAsia="es-MX"/>
        </w:rPr>
      </w:pPr>
    </w:p>
    <w:p w14:paraId="5C5EE42E"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En dicho ordenamiento universitario, conforme a la fracción VI del artículo 20, se establecieron las funciones que la Oficialía Mayor ejercía a través de la Coordinación de Control Escolar, de conformidad con lo siguiente:</w:t>
      </w:r>
    </w:p>
    <w:p w14:paraId="3F64A97A" w14:textId="77777777" w:rsidR="00137723" w:rsidRPr="00EB056D" w:rsidRDefault="00137723" w:rsidP="00EB056D">
      <w:pPr>
        <w:spacing w:after="0" w:line="240" w:lineRule="auto"/>
        <w:jc w:val="both"/>
        <w:rPr>
          <w:rFonts w:ascii="AvantGarde Bk BT" w:eastAsia="Times New Roman" w:hAnsi="AvantGarde Bk BT"/>
          <w:lang w:eastAsia="es-MX"/>
        </w:rPr>
      </w:pPr>
    </w:p>
    <w:p w14:paraId="13C69553" w14:textId="77777777" w:rsidR="00137723" w:rsidRPr="00EB056D" w:rsidRDefault="00137723" w:rsidP="000676CB">
      <w:pPr>
        <w:spacing w:after="0" w:line="240" w:lineRule="auto"/>
        <w:ind w:left="1416"/>
        <w:jc w:val="both"/>
        <w:rPr>
          <w:rFonts w:ascii="AvantGarde Bk BT" w:eastAsia="Times New Roman" w:hAnsi="AvantGarde Bk BT"/>
          <w:sz w:val="20"/>
          <w:szCs w:val="20"/>
          <w:lang w:val="es-ES" w:eastAsia="es-MX"/>
        </w:rPr>
      </w:pPr>
      <w:r w:rsidRPr="00EB056D">
        <w:rPr>
          <w:rFonts w:ascii="AvantGarde Bk BT" w:eastAsia="Times New Roman" w:hAnsi="AvantGarde Bk BT"/>
          <w:b/>
          <w:bCs/>
          <w:sz w:val="20"/>
          <w:szCs w:val="20"/>
          <w:lang w:val="es-ES" w:eastAsia="es-MX"/>
        </w:rPr>
        <w:t xml:space="preserve">Artículo </w:t>
      </w:r>
      <w:r w:rsidRPr="00EB056D">
        <w:rPr>
          <w:rFonts w:ascii="AvantGarde Bk BT" w:eastAsia="Times New Roman" w:hAnsi="AvantGarde Bk BT"/>
          <w:b/>
          <w:sz w:val="20"/>
          <w:szCs w:val="20"/>
          <w:lang w:val="es-ES" w:eastAsia="es-MX"/>
        </w:rPr>
        <w:t>20.-</w:t>
      </w:r>
      <w:r w:rsidRPr="00EB056D">
        <w:rPr>
          <w:rFonts w:ascii="AvantGarde Bk BT" w:eastAsia="Times New Roman" w:hAnsi="AvantGarde Bk BT"/>
          <w:sz w:val="20"/>
          <w:szCs w:val="20"/>
          <w:lang w:val="es-ES" w:eastAsia="es-MX"/>
        </w:rPr>
        <w:t xml:space="preserve"> Serán funciones de la</w:t>
      </w:r>
      <w:r w:rsidRPr="00EB056D">
        <w:rPr>
          <w:rFonts w:ascii="AvantGarde Bk BT" w:eastAsia="Times New Roman" w:hAnsi="AvantGarde Bk BT"/>
          <w:b/>
          <w:sz w:val="20"/>
          <w:szCs w:val="20"/>
          <w:lang w:val="es-ES" w:eastAsia="es-MX"/>
        </w:rPr>
        <w:t xml:space="preserve"> Oficialía Mayor </w:t>
      </w:r>
      <w:r w:rsidRPr="00EB056D">
        <w:rPr>
          <w:rFonts w:ascii="AvantGarde Bk BT" w:eastAsia="Times New Roman" w:hAnsi="AvantGarde Bk BT"/>
          <w:sz w:val="20"/>
          <w:szCs w:val="20"/>
          <w:lang w:val="es-ES" w:eastAsia="es-MX"/>
        </w:rPr>
        <w:t xml:space="preserve">de la Universidad de Guadalajara, las siguientes: </w:t>
      </w:r>
    </w:p>
    <w:p w14:paraId="445B4920" w14:textId="77777777" w:rsidR="00137723" w:rsidRPr="00EB056D" w:rsidRDefault="00137723" w:rsidP="00EB056D">
      <w:pPr>
        <w:spacing w:after="0" w:line="240" w:lineRule="auto"/>
        <w:jc w:val="both"/>
        <w:rPr>
          <w:rFonts w:ascii="AvantGarde Bk BT" w:eastAsia="Times New Roman" w:hAnsi="AvantGarde Bk BT"/>
          <w:lang w:eastAsia="es-MX"/>
        </w:rPr>
      </w:pPr>
    </w:p>
    <w:p w14:paraId="7D111E66" w14:textId="77777777" w:rsidR="00137723" w:rsidRPr="00EB056D" w:rsidRDefault="00137723" w:rsidP="000676CB">
      <w:pPr>
        <w:spacing w:after="0" w:line="240" w:lineRule="auto"/>
        <w:ind w:left="1416"/>
        <w:jc w:val="both"/>
        <w:rPr>
          <w:rFonts w:ascii="AvantGarde Bk BT" w:eastAsia="Times New Roman" w:hAnsi="AvantGarde Bk BT"/>
          <w:b/>
          <w:sz w:val="20"/>
          <w:szCs w:val="20"/>
          <w:lang w:eastAsia="es-MX"/>
        </w:rPr>
      </w:pPr>
      <w:r w:rsidRPr="00EB056D">
        <w:rPr>
          <w:rFonts w:ascii="AvantGarde Bk BT" w:eastAsia="Times New Roman" w:hAnsi="AvantGarde Bk BT"/>
          <w:b/>
          <w:sz w:val="20"/>
          <w:szCs w:val="20"/>
          <w:lang w:eastAsia="es-MX"/>
        </w:rPr>
        <w:t>VI.</w:t>
      </w:r>
      <w:r w:rsidRPr="00EB056D">
        <w:rPr>
          <w:rFonts w:ascii="AvantGarde Bk BT" w:eastAsia="Times New Roman" w:hAnsi="AvantGarde Bk BT"/>
          <w:sz w:val="20"/>
          <w:szCs w:val="20"/>
          <w:lang w:eastAsia="es-MX"/>
        </w:rPr>
        <w:t xml:space="preserve"> </w:t>
      </w:r>
      <w:r w:rsidRPr="00EB056D">
        <w:rPr>
          <w:rFonts w:ascii="AvantGarde Bk BT" w:eastAsia="Times New Roman" w:hAnsi="AvantGarde Bk BT"/>
          <w:sz w:val="20"/>
          <w:szCs w:val="20"/>
          <w:lang w:eastAsia="es-MX"/>
        </w:rPr>
        <w:tab/>
      </w:r>
      <w:r w:rsidRPr="00EB056D">
        <w:rPr>
          <w:rFonts w:ascii="AvantGarde Bk BT" w:eastAsia="Times New Roman" w:hAnsi="AvantGarde Bk BT"/>
          <w:b/>
          <w:sz w:val="20"/>
          <w:szCs w:val="20"/>
          <w:lang w:eastAsia="es-MX"/>
        </w:rPr>
        <w:t>A través de la Coordinación de Control Escolar:</w:t>
      </w:r>
    </w:p>
    <w:p w14:paraId="14C81DBA" w14:textId="77777777" w:rsidR="00EB056D" w:rsidRPr="00EB056D" w:rsidRDefault="00EB056D" w:rsidP="00EB056D">
      <w:pPr>
        <w:spacing w:after="0" w:line="240" w:lineRule="auto"/>
        <w:jc w:val="both"/>
        <w:rPr>
          <w:rFonts w:ascii="AvantGarde Bk BT" w:eastAsia="Times New Roman" w:hAnsi="AvantGarde Bk BT"/>
          <w:b/>
          <w:sz w:val="20"/>
          <w:szCs w:val="20"/>
          <w:lang w:eastAsia="es-MX"/>
        </w:rPr>
      </w:pPr>
    </w:p>
    <w:p w14:paraId="5C2926FC" w14:textId="77777777" w:rsidR="00137723" w:rsidRPr="00EB056D" w:rsidRDefault="00137723" w:rsidP="000676CB">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Proponer a las autoridades competentes criterios generales para regular la admisión, promoción, separación y desistimiento de alumnos de la Universidad. Con este propósito, dependerán de la Coordinación de Control Escolar: la Unidad de Ingreso y Validación, la Unidad Técnica de Promoción y la Unidad de Titulación;</w:t>
      </w:r>
    </w:p>
    <w:p w14:paraId="31C97727" w14:textId="77777777" w:rsidR="00137723" w:rsidRPr="00EB056D" w:rsidRDefault="00137723" w:rsidP="000676CB">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Asesorar y supervisar la aplicación de los criterios señalados en el párrafo anterior;</w:t>
      </w:r>
    </w:p>
    <w:p w14:paraId="18ECD256" w14:textId="77777777" w:rsidR="00137723" w:rsidRPr="00EB056D" w:rsidRDefault="00137723" w:rsidP="000676CB">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Integrar y actualizar la estadística general del control escolar en la Universidad, en consecuencia, coordinar la red de sistemas escolares de cómputo;</w:t>
      </w:r>
    </w:p>
    <w:p w14:paraId="504DE570" w14:textId="77777777" w:rsidR="00137723" w:rsidRPr="00EB056D" w:rsidRDefault="00137723" w:rsidP="000676CB">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Revisar los certificados de estudio que expide la institución y en su caso, remitirlos para la autorización del Secretario General;</w:t>
      </w:r>
    </w:p>
    <w:p w14:paraId="5767DC5E" w14:textId="77777777" w:rsidR="00137723" w:rsidRPr="00EB056D" w:rsidRDefault="00137723" w:rsidP="000676CB">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Emitir certificados y constancias de estudios que correspondan a dependencias, carreras y posgrados suprimidos;</w:t>
      </w:r>
    </w:p>
    <w:p w14:paraId="467DE474" w14:textId="77777777" w:rsidR="00137723" w:rsidRPr="00EB056D" w:rsidRDefault="00137723" w:rsidP="000676CB">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 xml:space="preserve">Expedir certificados globales para el registro de los títulos y grados universitarios ante la Dirección General de Profesiones; </w:t>
      </w:r>
    </w:p>
    <w:p w14:paraId="66B21BF7" w14:textId="77777777" w:rsidR="00137723" w:rsidRPr="00EB056D" w:rsidRDefault="00137723" w:rsidP="00EB056D">
      <w:pPr>
        <w:numPr>
          <w:ilvl w:val="0"/>
          <w:numId w:val="3"/>
        </w:numPr>
        <w:spacing w:after="0" w:line="240" w:lineRule="auto"/>
        <w:ind w:left="2410"/>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Registrar ante la Dirección General de Profesiones las carreras y posgrados de nueva creación, así como sus modificaciones y supresiones; y</w:t>
      </w:r>
      <w:r w:rsidR="000676CB" w:rsidRPr="00EB056D">
        <w:rPr>
          <w:rFonts w:ascii="AvantGarde Bk BT" w:eastAsia="Times New Roman" w:hAnsi="AvantGarde Bk BT"/>
          <w:sz w:val="20"/>
          <w:szCs w:val="20"/>
          <w:lang w:eastAsia="es-MX"/>
        </w:rPr>
        <w:br w:type="page"/>
      </w:r>
    </w:p>
    <w:p w14:paraId="59E7CD29" w14:textId="77777777" w:rsidR="00137723" w:rsidRPr="00EB056D" w:rsidRDefault="00137723" w:rsidP="00EB056D">
      <w:pPr>
        <w:spacing w:after="0" w:line="240" w:lineRule="auto"/>
        <w:jc w:val="both"/>
        <w:rPr>
          <w:rFonts w:ascii="AvantGarde Bk BT" w:eastAsia="Times New Roman" w:hAnsi="AvantGarde Bk BT"/>
          <w:lang w:eastAsia="es-MX"/>
        </w:rPr>
      </w:pPr>
    </w:p>
    <w:p w14:paraId="2CB69675"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E</w:t>
      </w:r>
      <w:r w:rsidR="00EB056D" w:rsidRPr="00EB056D">
        <w:rPr>
          <w:rFonts w:ascii="AvantGarde Bk BT" w:eastAsia="Times New Roman" w:hAnsi="AvantGarde Bk BT"/>
          <w:lang w:eastAsia="es-MX"/>
        </w:rPr>
        <w:t xml:space="preserve">l </w:t>
      </w:r>
      <w:r w:rsidRPr="00EB056D">
        <w:rPr>
          <w:rFonts w:ascii="AvantGarde Bk BT" w:eastAsia="Times New Roman" w:hAnsi="AvantGarde Bk BT"/>
          <w:lang w:eastAsia="es-MX"/>
        </w:rPr>
        <w:t>29 de marzo de 2007, el Consejo General Universitario aprobó el dictamen número II/2007/091, relacionado con la separación de la Coordinación de Control Escolar de la Oficialía Mayor, en los términos del resolutivo cuarto, a saber:</w:t>
      </w:r>
    </w:p>
    <w:p w14:paraId="73B6C3F1" w14:textId="77777777" w:rsidR="00137723" w:rsidRPr="00EB056D" w:rsidRDefault="00137723" w:rsidP="000676CB">
      <w:pPr>
        <w:spacing w:after="0" w:line="240" w:lineRule="auto"/>
        <w:jc w:val="both"/>
        <w:rPr>
          <w:rFonts w:ascii="AvantGarde Bk BT" w:eastAsia="Times New Roman" w:hAnsi="AvantGarde Bk BT"/>
          <w:b/>
          <w:lang w:eastAsia="es-MX"/>
        </w:rPr>
      </w:pPr>
    </w:p>
    <w:p w14:paraId="4587F2A8" w14:textId="77777777" w:rsidR="00137723" w:rsidRPr="00EB056D" w:rsidRDefault="00137723" w:rsidP="000676CB">
      <w:pPr>
        <w:spacing w:after="0" w:line="240" w:lineRule="auto"/>
        <w:ind w:left="1416"/>
        <w:jc w:val="both"/>
        <w:rPr>
          <w:rFonts w:ascii="AvantGarde Bk BT" w:eastAsia="Times New Roman" w:hAnsi="AvantGarde Bk BT"/>
          <w:sz w:val="20"/>
          <w:szCs w:val="20"/>
          <w:lang w:eastAsia="es-MX"/>
        </w:rPr>
      </w:pPr>
      <w:r w:rsidRPr="00EB056D">
        <w:rPr>
          <w:rFonts w:ascii="AvantGarde Bk BT" w:eastAsia="Times New Roman" w:hAnsi="AvantGarde Bk BT"/>
          <w:b/>
          <w:sz w:val="20"/>
          <w:szCs w:val="20"/>
          <w:lang w:eastAsia="es-MX"/>
        </w:rPr>
        <w:t>Cuarto. Se</w:t>
      </w:r>
      <w:r w:rsidRPr="00EB056D">
        <w:rPr>
          <w:rFonts w:ascii="AvantGarde Bk BT" w:eastAsia="Times New Roman" w:hAnsi="AvantGarde Bk BT"/>
          <w:sz w:val="20"/>
          <w:szCs w:val="20"/>
          <w:lang w:eastAsia="es-MX"/>
        </w:rPr>
        <w:t xml:space="preserve"> </w:t>
      </w:r>
      <w:r w:rsidRPr="00EB056D">
        <w:rPr>
          <w:rFonts w:ascii="AvantGarde Bk BT" w:eastAsia="Times New Roman" w:hAnsi="AvantGarde Bk BT"/>
          <w:b/>
          <w:sz w:val="20"/>
          <w:szCs w:val="20"/>
          <w:lang w:eastAsia="es-MX"/>
        </w:rPr>
        <w:t>aprueba que se separe de la Oficialía Mayor la Coordinación de Control Escolar, la cual continuará con adscripción en Secretaría General</w:t>
      </w:r>
      <w:r w:rsidRPr="00EB056D">
        <w:rPr>
          <w:rFonts w:ascii="AvantGarde Bk BT" w:eastAsia="Times New Roman" w:hAnsi="AvantGarde Bk BT"/>
          <w:sz w:val="20"/>
          <w:szCs w:val="20"/>
          <w:lang w:eastAsia="es-MX"/>
        </w:rPr>
        <w:t xml:space="preserve"> y con las funciones establecidas en la fracción VI del artículo 20 del Reglamento Interno de la Administración General.</w:t>
      </w:r>
    </w:p>
    <w:p w14:paraId="0B74E57C" w14:textId="77777777" w:rsidR="00137723" w:rsidRPr="00EB056D" w:rsidRDefault="00137723" w:rsidP="000676CB">
      <w:pPr>
        <w:spacing w:after="0" w:line="240" w:lineRule="auto"/>
        <w:jc w:val="both"/>
        <w:rPr>
          <w:rFonts w:ascii="AvantGarde Bk BT" w:eastAsia="Times New Roman" w:hAnsi="AvantGarde Bk BT"/>
          <w:lang w:eastAsia="es-MX"/>
        </w:rPr>
      </w:pPr>
    </w:p>
    <w:p w14:paraId="1E948058"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 xml:space="preserve">Dicha modificación, según se desprende de la justificación del dictamen II/2007/091, derivó de lo señalado en el Plan de Desarrollo Institucional 2002-2010, denominado “Puesta a Punto de la Red Universitaria”, respecto de la </w:t>
      </w:r>
      <w:r w:rsidRPr="00EB056D">
        <w:rPr>
          <w:rFonts w:ascii="AvantGarde Bk BT" w:eastAsia="Times New Roman" w:hAnsi="AvantGarde Bk BT"/>
          <w:i/>
          <w:lang w:eastAsia="es-MX"/>
        </w:rPr>
        <w:t>Reingeniería de la Administración General</w:t>
      </w:r>
      <w:r w:rsidRPr="00EB056D">
        <w:rPr>
          <w:rFonts w:ascii="AvantGarde Bk BT" w:eastAsia="Times New Roman" w:hAnsi="AvantGarde Bk BT"/>
          <w:lang w:eastAsia="es-MX"/>
        </w:rPr>
        <w:t>, conforme a lo siguiente:</w:t>
      </w:r>
    </w:p>
    <w:p w14:paraId="420C6F95" w14:textId="77777777" w:rsidR="00137723" w:rsidRPr="00EB056D" w:rsidRDefault="00137723" w:rsidP="000676CB">
      <w:pPr>
        <w:spacing w:after="0" w:line="240" w:lineRule="auto"/>
        <w:jc w:val="both"/>
        <w:rPr>
          <w:rFonts w:ascii="AvantGarde Bk BT" w:eastAsia="Times New Roman" w:hAnsi="AvantGarde Bk BT"/>
          <w:sz w:val="20"/>
          <w:szCs w:val="20"/>
          <w:lang w:eastAsia="es-MX"/>
        </w:rPr>
      </w:pPr>
    </w:p>
    <w:p w14:paraId="72218922" w14:textId="77777777" w:rsidR="00137723" w:rsidRPr="00EB056D" w:rsidRDefault="00137723" w:rsidP="000676CB">
      <w:pPr>
        <w:spacing w:after="0" w:line="240" w:lineRule="auto"/>
        <w:ind w:left="1416"/>
        <w:jc w:val="both"/>
        <w:rPr>
          <w:rFonts w:ascii="AvantGarde Bk BT" w:eastAsia="Times New Roman" w:hAnsi="AvantGarde Bk BT"/>
          <w:i/>
          <w:sz w:val="20"/>
          <w:szCs w:val="20"/>
          <w:lang w:eastAsia="es-MX"/>
        </w:rPr>
      </w:pPr>
      <w:r w:rsidRPr="00EB056D">
        <w:rPr>
          <w:rFonts w:ascii="AvantGarde Bk BT" w:eastAsia="Times New Roman" w:hAnsi="AvantGarde Bk BT"/>
          <w:i/>
          <w:sz w:val="20"/>
          <w:szCs w:val="20"/>
          <w:lang w:eastAsia="es-MX"/>
        </w:rPr>
        <w:t>(…) Desde un primer momento se consideró que era necesario delimitar la reingeniería al campo de la administración general, ya que ésta, y de acuerdo con Ley Orgánica de la Universidad de Guadalajara, es el conjunto de órganos administrativos dependientes de la Rectoría General que cumplirán las funciones de coordinación, asesoría y apoyo a programas y actividades de la Red Universitaria.</w:t>
      </w:r>
    </w:p>
    <w:p w14:paraId="0B96CDAC" w14:textId="77777777" w:rsidR="00137723" w:rsidRPr="00EB056D" w:rsidRDefault="00137723" w:rsidP="000676CB">
      <w:pPr>
        <w:spacing w:after="0" w:line="240" w:lineRule="auto"/>
        <w:jc w:val="both"/>
        <w:rPr>
          <w:rFonts w:ascii="AvantGarde Bk BT" w:eastAsia="Times New Roman" w:hAnsi="AvantGarde Bk BT"/>
          <w:sz w:val="20"/>
          <w:szCs w:val="20"/>
          <w:lang w:eastAsia="es-MX"/>
        </w:rPr>
      </w:pPr>
    </w:p>
    <w:p w14:paraId="335CFDC0" w14:textId="77777777" w:rsidR="00137723" w:rsidRPr="00EB056D" w:rsidRDefault="00137723" w:rsidP="000676CB">
      <w:pPr>
        <w:spacing w:after="0" w:line="240" w:lineRule="auto"/>
        <w:ind w:left="1440"/>
        <w:jc w:val="both"/>
        <w:rPr>
          <w:rFonts w:ascii="AvantGarde Bk BT" w:eastAsia="Times New Roman" w:hAnsi="AvantGarde Bk BT"/>
          <w:i/>
          <w:sz w:val="20"/>
          <w:szCs w:val="20"/>
          <w:lang w:eastAsia="es-MX"/>
        </w:rPr>
      </w:pPr>
      <w:r w:rsidRPr="00EB056D">
        <w:rPr>
          <w:rFonts w:ascii="AvantGarde Bk BT" w:eastAsia="Times New Roman" w:hAnsi="AvantGarde Bk BT"/>
          <w:i/>
          <w:sz w:val="20"/>
          <w:szCs w:val="20"/>
          <w:lang w:eastAsia="es-MX"/>
        </w:rPr>
        <w:t>Por otro lado, la entonces Contaduría Mayor de Hacienda, hoy Auditoría Superior de la Federación, realizó observaciones en relación a la duplicidad de funciones en la Administración General y la detección de problemas en la administración y control adecuado de los recursos humanos.</w:t>
      </w:r>
    </w:p>
    <w:p w14:paraId="117F866B" w14:textId="77777777" w:rsidR="00137723" w:rsidRPr="00EB056D" w:rsidRDefault="00137723" w:rsidP="000676CB">
      <w:pPr>
        <w:spacing w:after="0" w:line="240" w:lineRule="auto"/>
        <w:jc w:val="both"/>
        <w:rPr>
          <w:rFonts w:ascii="AvantGarde Bk BT" w:eastAsia="Times New Roman" w:hAnsi="AvantGarde Bk BT"/>
          <w:lang w:eastAsia="es-MX"/>
        </w:rPr>
      </w:pPr>
    </w:p>
    <w:p w14:paraId="64547E47"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 xml:space="preserve">Posteriormente, en sesión extraordinaria del 31 de mayo de 2007, el Consejo General Universitario, aprobó el dictamen II/2007/141, relacionado con la modificación en la estructura de la Coordinación de Control Escolar, adscrita a la Secretaría General, y como consecuencia, se aprobó la adición de la fracción VIII al artículo 103 del Estatuto General, de conformidad con el resolutivo cuarto, en los términos siguientes: </w:t>
      </w:r>
    </w:p>
    <w:p w14:paraId="187D479B" w14:textId="77777777" w:rsidR="00137723" w:rsidRPr="00EB056D" w:rsidRDefault="00137723" w:rsidP="00A61F8D">
      <w:pPr>
        <w:spacing w:after="0" w:line="240" w:lineRule="auto"/>
        <w:jc w:val="both"/>
        <w:rPr>
          <w:rFonts w:ascii="AvantGarde Bk BT" w:eastAsia="Times New Roman" w:hAnsi="AvantGarde Bk BT"/>
          <w:lang w:eastAsia="es-MX"/>
        </w:rPr>
      </w:pPr>
    </w:p>
    <w:p w14:paraId="1930C8AC" w14:textId="77777777" w:rsidR="00137723" w:rsidRPr="00EB056D" w:rsidRDefault="00137723" w:rsidP="000676CB">
      <w:pPr>
        <w:spacing w:after="0" w:line="240" w:lineRule="auto"/>
        <w:ind w:left="1416"/>
        <w:jc w:val="both"/>
        <w:rPr>
          <w:rFonts w:ascii="AvantGarde Bk BT" w:eastAsia="Times New Roman" w:hAnsi="AvantGarde Bk BT"/>
          <w:lang w:eastAsia="es-MX"/>
        </w:rPr>
      </w:pPr>
      <w:r w:rsidRPr="00EB056D">
        <w:rPr>
          <w:rFonts w:ascii="AvantGarde Bk BT" w:eastAsia="Times New Roman" w:hAnsi="AvantGarde Bk BT"/>
          <w:b/>
          <w:lang w:eastAsia="es-MX"/>
        </w:rPr>
        <w:t>CUARTO.</w:t>
      </w:r>
      <w:r w:rsidRPr="00EB056D">
        <w:rPr>
          <w:rFonts w:ascii="AvantGarde Bk BT" w:eastAsia="Times New Roman" w:hAnsi="AvantGarde Bk BT"/>
          <w:lang w:eastAsia="es-MX"/>
        </w:rPr>
        <w:t xml:space="preserve"> En consecuencia, se adiciona la fracción VIII al artículo 103 del Estatuto General de la Universidad de Guadalajara, para quedar como sigue:</w:t>
      </w:r>
    </w:p>
    <w:p w14:paraId="7F8F2D45" w14:textId="77777777" w:rsidR="00137723" w:rsidRPr="00EB056D" w:rsidRDefault="00137723" w:rsidP="00EB056D">
      <w:pPr>
        <w:spacing w:after="0" w:line="240" w:lineRule="auto"/>
        <w:jc w:val="both"/>
        <w:rPr>
          <w:rFonts w:ascii="AvantGarde Bk BT" w:eastAsia="Times New Roman" w:hAnsi="AvantGarde Bk BT"/>
          <w:lang w:eastAsia="es-MX"/>
        </w:rPr>
      </w:pPr>
    </w:p>
    <w:p w14:paraId="32C8B883" w14:textId="77777777" w:rsidR="00137723" w:rsidRPr="00EB056D" w:rsidRDefault="00137723" w:rsidP="000676CB">
      <w:pPr>
        <w:spacing w:after="0" w:line="240" w:lineRule="auto"/>
        <w:ind w:left="1416"/>
        <w:jc w:val="both"/>
        <w:rPr>
          <w:rFonts w:ascii="AvantGarde Bk BT" w:eastAsia="Times New Roman" w:hAnsi="AvantGarde Bk BT"/>
          <w:b/>
          <w:sz w:val="20"/>
          <w:szCs w:val="20"/>
          <w:lang w:eastAsia="es-MX"/>
        </w:rPr>
      </w:pPr>
      <w:r w:rsidRPr="00EB056D">
        <w:rPr>
          <w:rFonts w:ascii="AvantGarde Bk BT" w:eastAsia="Times New Roman" w:hAnsi="AvantGarde Bk BT"/>
          <w:b/>
          <w:sz w:val="20"/>
          <w:szCs w:val="20"/>
          <w:lang w:eastAsia="es-MX"/>
        </w:rPr>
        <w:t>Artículo 103…</w:t>
      </w:r>
    </w:p>
    <w:p w14:paraId="595B4A96" w14:textId="77777777" w:rsidR="00137723" w:rsidRPr="00EB056D" w:rsidRDefault="00137723" w:rsidP="000676CB">
      <w:pPr>
        <w:spacing w:after="0" w:line="240" w:lineRule="auto"/>
        <w:ind w:left="1843" w:hanging="427"/>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 xml:space="preserve">VIII. La Coordinación de Control Escolar: Será la dependencia encargada de proponer, implementar, coordinar, asesorar, y supervisar en toda la red universitaria, los procesos para la admisión, promoción, separación, egreso, titulación y desistimiento de alumnos de la Universidad de Guadalajara, así como, realizar las certificaciones y validaciones de comprobantes de estudio, relativos a su ámbito de competencia, además de fungir como representante institucional ante las instancias externas en materia de Control Escolar. </w:t>
      </w:r>
    </w:p>
    <w:p w14:paraId="1E4943E5" w14:textId="77777777" w:rsidR="00137723" w:rsidRPr="00EB056D" w:rsidRDefault="00137723" w:rsidP="00EB056D">
      <w:pPr>
        <w:spacing w:after="0" w:line="240" w:lineRule="auto"/>
        <w:jc w:val="both"/>
        <w:rPr>
          <w:rFonts w:ascii="AvantGarde Bk BT" w:eastAsia="Times New Roman" w:hAnsi="AvantGarde Bk BT"/>
          <w:lang w:eastAsia="es-MX"/>
        </w:rPr>
      </w:pPr>
    </w:p>
    <w:p w14:paraId="7BBE7524"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lastRenderedPageBreak/>
        <w:t>Entre los argumentos que justificaron la modificación realizada mediante dictamen II/2007/141</w:t>
      </w:r>
      <w:r w:rsidR="00297366" w:rsidRPr="00EB056D">
        <w:rPr>
          <w:rFonts w:ascii="AvantGarde Bk BT" w:eastAsia="Times New Roman" w:hAnsi="AvantGarde Bk BT"/>
          <w:lang w:eastAsia="es-MX"/>
        </w:rPr>
        <w:t>, des</w:t>
      </w:r>
      <w:r w:rsidRPr="00EB056D">
        <w:rPr>
          <w:rFonts w:ascii="AvantGarde Bk BT" w:eastAsia="Times New Roman" w:hAnsi="AvantGarde Bk BT"/>
          <w:lang w:eastAsia="es-MX"/>
        </w:rPr>
        <w:t>taca la siguiente:</w:t>
      </w:r>
    </w:p>
    <w:p w14:paraId="54A0D4D2" w14:textId="77777777" w:rsidR="00137723" w:rsidRPr="00EB056D" w:rsidRDefault="00137723" w:rsidP="00A61F8D">
      <w:pPr>
        <w:spacing w:after="0" w:line="240" w:lineRule="auto"/>
        <w:jc w:val="both"/>
        <w:rPr>
          <w:rFonts w:ascii="AvantGarde Bk BT" w:eastAsia="Times New Roman" w:hAnsi="AvantGarde Bk BT"/>
          <w:lang w:eastAsia="es-MX"/>
        </w:rPr>
      </w:pPr>
    </w:p>
    <w:p w14:paraId="3911681D" w14:textId="77777777" w:rsidR="00137723" w:rsidRPr="00EB056D" w:rsidRDefault="00137723" w:rsidP="000676CB">
      <w:pPr>
        <w:spacing w:after="0" w:line="240" w:lineRule="auto"/>
        <w:ind w:left="1701" w:hanging="285"/>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II. La Coordinación de Control Escolar funge como la dependencia de la Secretaría General de la Universidad de Guadalajara, encargada del desahogo de los procesos relativos al control escolar que son competencia de la Administración General de la Universidad de Gu</w:t>
      </w:r>
      <w:r w:rsidR="00CC2807" w:rsidRPr="00EB056D">
        <w:rPr>
          <w:rFonts w:ascii="AvantGarde Bk BT" w:eastAsia="Times New Roman" w:hAnsi="AvantGarde Bk BT"/>
          <w:sz w:val="20"/>
          <w:szCs w:val="20"/>
          <w:lang w:eastAsia="es-MX"/>
        </w:rPr>
        <w:t>adalajara, busca de acuerdo al P</w:t>
      </w:r>
      <w:r w:rsidRPr="00EB056D">
        <w:rPr>
          <w:rFonts w:ascii="AvantGarde Bk BT" w:eastAsia="Times New Roman" w:hAnsi="AvantGarde Bk BT"/>
          <w:sz w:val="20"/>
          <w:szCs w:val="20"/>
          <w:lang w:eastAsia="es-MX"/>
        </w:rPr>
        <w:t>lan de Desarrollo Institucional, modificar su estructura con el fin de tener flexibilidad y un adecuado desarrollo administrativo, en sus funciones y atribuciones, a saber:</w:t>
      </w:r>
    </w:p>
    <w:p w14:paraId="6BD3E29F" w14:textId="77777777" w:rsidR="00137723" w:rsidRPr="00EB056D" w:rsidRDefault="00137723" w:rsidP="000676CB">
      <w:pPr>
        <w:spacing w:after="0" w:line="240" w:lineRule="auto"/>
        <w:ind w:left="1701" w:hanging="285"/>
        <w:jc w:val="both"/>
        <w:rPr>
          <w:rFonts w:ascii="AvantGarde Bk BT" w:eastAsia="Times New Roman" w:hAnsi="AvantGarde Bk BT"/>
          <w:sz w:val="20"/>
          <w:szCs w:val="20"/>
          <w:lang w:eastAsia="es-MX"/>
        </w:rPr>
      </w:pPr>
      <w:r w:rsidRPr="00EB056D">
        <w:rPr>
          <w:rFonts w:ascii="AvantGarde Bk BT" w:eastAsia="Times New Roman" w:hAnsi="AvantGarde Bk BT"/>
          <w:sz w:val="20"/>
          <w:szCs w:val="20"/>
          <w:lang w:eastAsia="es-MX"/>
        </w:rPr>
        <w:tab/>
        <w:t>(…)</w:t>
      </w:r>
    </w:p>
    <w:p w14:paraId="3AA9CF8B" w14:textId="77777777" w:rsidR="00137723" w:rsidRPr="00EB056D" w:rsidRDefault="00137723" w:rsidP="000676CB">
      <w:pPr>
        <w:spacing w:after="0" w:line="240" w:lineRule="auto"/>
        <w:jc w:val="both"/>
        <w:rPr>
          <w:rFonts w:ascii="AvantGarde Bk BT" w:eastAsia="Times New Roman" w:hAnsi="AvantGarde Bk BT"/>
          <w:lang w:eastAsia="es-MX"/>
        </w:rPr>
      </w:pPr>
    </w:p>
    <w:p w14:paraId="1F8BE2FC"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Que en sesión extraordinaria del 29 de agosto de 2008, el Consejo General Universitario aprobó el dictamen número I/2008/199, relacionado con la modificación de diversos ordenamientos universitarios, respecto de las funciones de la Coordinación de Control Escolar, entre ellas las establecidas en el artículo 103 del Estatuto General, la cual quedo establecida</w:t>
      </w:r>
      <w:r w:rsidR="00457768" w:rsidRPr="00EB056D">
        <w:rPr>
          <w:rFonts w:ascii="AvantGarde Bk BT" w:eastAsia="Times New Roman" w:hAnsi="AvantGarde Bk BT"/>
          <w:lang w:eastAsia="es-MX"/>
        </w:rPr>
        <w:t xml:space="preserve"> </w:t>
      </w:r>
      <w:r w:rsidRPr="00EB056D">
        <w:rPr>
          <w:rFonts w:ascii="AvantGarde Bk BT" w:eastAsia="Times New Roman" w:hAnsi="AvantGarde Bk BT"/>
          <w:lang w:eastAsia="es-MX"/>
        </w:rPr>
        <w:t xml:space="preserve">de acuerdo a lo siguiente: </w:t>
      </w:r>
    </w:p>
    <w:p w14:paraId="548FAF11" w14:textId="77777777" w:rsidR="00137723" w:rsidRPr="00EB056D" w:rsidRDefault="00137723" w:rsidP="00EB056D">
      <w:pPr>
        <w:spacing w:after="0" w:line="240" w:lineRule="auto"/>
        <w:jc w:val="both"/>
        <w:rPr>
          <w:rFonts w:ascii="AvantGarde Bk BT" w:eastAsia="Times New Roman" w:hAnsi="AvantGarde Bk BT"/>
          <w:highlight w:val="yellow"/>
          <w:lang w:eastAsia="es-MX"/>
        </w:rPr>
      </w:pPr>
    </w:p>
    <w:p w14:paraId="273C10FE" w14:textId="77777777" w:rsidR="00137723" w:rsidRPr="00EB056D" w:rsidRDefault="00137723" w:rsidP="000676CB">
      <w:pPr>
        <w:spacing w:after="0" w:line="240" w:lineRule="auto"/>
        <w:ind w:left="1416"/>
        <w:jc w:val="both"/>
        <w:rPr>
          <w:rFonts w:ascii="AvantGarde Bk BT" w:eastAsia="Times New Roman" w:hAnsi="AvantGarde Bk BT"/>
          <w:b/>
          <w:sz w:val="20"/>
          <w:szCs w:val="20"/>
          <w:lang w:eastAsia="es-MX"/>
        </w:rPr>
      </w:pPr>
      <w:r w:rsidRPr="00EB056D">
        <w:rPr>
          <w:rFonts w:ascii="AvantGarde Bk BT" w:eastAsia="Times New Roman" w:hAnsi="AvantGarde Bk BT"/>
          <w:sz w:val="20"/>
          <w:szCs w:val="20"/>
          <w:lang w:eastAsia="es-MX"/>
        </w:rPr>
        <w:t>La Coordinación de Control Escolar será la dependencia</w:t>
      </w:r>
      <w:r w:rsidRPr="00EB056D">
        <w:rPr>
          <w:rFonts w:ascii="AvantGarde Bk BT" w:eastAsia="Times New Roman" w:hAnsi="AvantGarde Bk BT"/>
          <w:b/>
          <w:sz w:val="20"/>
          <w:szCs w:val="20"/>
          <w:lang w:eastAsia="es-MX"/>
        </w:rPr>
        <w:t xml:space="preserve"> responsable de los procesos de administración escolar en la Red Universitaria;</w:t>
      </w:r>
    </w:p>
    <w:p w14:paraId="4664B6BE" w14:textId="77777777" w:rsidR="00137723" w:rsidRPr="00EB056D" w:rsidRDefault="00137723" w:rsidP="00EB056D">
      <w:pPr>
        <w:spacing w:after="0" w:line="240" w:lineRule="auto"/>
        <w:jc w:val="both"/>
        <w:rPr>
          <w:rFonts w:ascii="AvantGarde Bk BT" w:eastAsia="Times New Roman" w:hAnsi="AvantGarde Bk BT"/>
          <w:highlight w:val="yellow"/>
          <w:lang w:eastAsia="es-MX"/>
        </w:rPr>
      </w:pPr>
    </w:p>
    <w:p w14:paraId="20C36207" w14:textId="77777777" w:rsidR="00137723" w:rsidRPr="00EB056D" w:rsidRDefault="00137723" w:rsidP="000676CB">
      <w:pPr>
        <w:pStyle w:val="Prrafodelista"/>
        <w:numPr>
          <w:ilvl w:val="0"/>
          <w:numId w:val="1"/>
        </w:numPr>
        <w:spacing w:after="0" w:line="240" w:lineRule="auto"/>
        <w:ind w:left="851" w:hanging="491"/>
        <w:jc w:val="both"/>
        <w:rPr>
          <w:rFonts w:ascii="AvantGarde Bk BT" w:eastAsia="Times New Roman" w:hAnsi="AvantGarde Bk BT"/>
          <w:lang w:eastAsia="es-MX"/>
        </w:rPr>
      </w:pPr>
      <w:r w:rsidRPr="00EB056D">
        <w:rPr>
          <w:rFonts w:ascii="AvantGarde Bk BT" w:eastAsia="Times New Roman" w:hAnsi="AvantGarde Bk BT"/>
          <w:lang w:eastAsia="es-MX"/>
        </w:rPr>
        <w:t>La modificación antes referida, según se desprende de la justificación del dictamen I/2008/199, derivó, entre otros, de los siguientes argumentos:</w:t>
      </w:r>
    </w:p>
    <w:p w14:paraId="02947991" w14:textId="77777777" w:rsidR="00137723" w:rsidRPr="00EB056D" w:rsidRDefault="00137723" w:rsidP="00EB056D">
      <w:pPr>
        <w:spacing w:after="0" w:line="240" w:lineRule="auto"/>
        <w:jc w:val="both"/>
        <w:rPr>
          <w:rFonts w:ascii="AvantGarde Bk BT" w:eastAsia="Times New Roman" w:hAnsi="AvantGarde Bk BT"/>
          <w:highlight w:val="yellow"/>
          <w:lang w:eastAsia="es-MX"/>
        </w:rPr>
      </w:pPr>
    </w:p>
    <w:p w14:paraId="15086D0C" w14:textId="77777777" w:rsidR="00137723" w:rsidRPr="00EB056D" w:rsidRDefault="00137723" w:rsidP="000676CB">
      <w:pPr>
        <w:pStyle w:val="Prrafodelista"/>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La Administración General ha crecido en número de dependencias y personal, con efectos contrarios a lo que se pretendía con la reforma universitaria, pues paulatinamente se debieron desconcentrar funciones que permitieran acercar la toma de decisiones al lugar donde se genera el servicio y así contar con una red universitaria eficaz y eficiente;</w:t>
      </w:r>
    </w:p>
    <w:p w14:paraId="7F4C0FC5" w14:textId="77777777" w:rsidR="00137723" w:rsidRPr="00EB056D" w:rsidRDefault="00137723" w:rsidP="000676CB">
      <w:pPr>
        <w:pStyle w:val="Prrafodelista"/>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Desconcentrar la emisión de dictámenes de ingreso de alumnos, tomando en consideración que en los hechos cada entidad de la red realiza por completo el proceso de selección de alumnos que es fiscalizado por la Contraloría General a través de las contralorías de los Centros y Sistemas, y </w:t>
      </w:r>
    </w:p>
    <w:p w14:paraId="2405E211" w14:textId="77777777" w:rsidR="00137723" w:rsidRPr="00EB056D" w:rsidRDefault="00137723" w:rsidP="000676CB">
      <w:pPr>
        <w:pStyle w:val="Prrafodelista"/>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Iniciar el proceso de desconcentración de emisión de los certificados de estudios para que fueran emitidos desde los Centros Universitarios o Sistemas. </w:t>
      </w:r>
    </w:p>
    <w:p w14:paraId="10BE766D" w14:textId="77777777" w:rsidR="00137723" w:rsidRPr="00EB056D" w:rsidRDefault="00137723" w:rsidP="00A61F8D">
      <w:pPr>
        <w:spacing w:after="0" w:line="240" w:lineRule="auto"/>
        <w:jc w:val="both"/>
        <w:rPr>
          <w:rFonts w:ascii="AvantGarde Bk BT" w:eastAsia="Times New Roman" w:hAnsi="AvantGarde Bk BT"/>
          <w:lang w:eastAsia="es-MX"/>
        </w:rPr>
      </w:pPr>
    </w:p>
    <w:p w14:paraId="75D1FBAD" w14:textId="77777777" w:rsidR="00137723" w:rsidRPr="00EB056D" w:rsidRDefault="00137723" w:rsidP="000676CB">
      <w:pPr>
        <w:pStyle w:val="Prrafodelista"/>
        <w:numPr>
          <w:ilvl w:val="0"/>
          <w:numId w:val="1"/>
        </w:numPr>
        <w:spacing w:after="0" w:line="240" w:lineRule="auto"/>
        <w:ind w:left="851" w:hanging="491"/>
        <w:jc w:val="both"/>
        <w:rPr>
          <w:rFonts w:ascii="AvantGarde Bk BT" w:eastAsia="Times New Roman" w:hAnsi="AvantGarde Bk BT"/>
          <w:lang w:eastAsia="es-MX"/>
        </w:rPr>
      </w:pPr>
      <w:r w:rsidRPr="00EB056D">
        <w:rPr>
          <w:rFonts w:ascii="AvantGarde Bk BT" w:eastAsia="Times New Roman" w:hAnsi="AvantGarde Bk BT"/>
          <w:lang w:eastAsia="es-MX"/>
        </w:rPr>
        <w:t>Lo anterior, ocasionó que las atribuciones de la Coordinación de Control Escolar de la Administración General se vieran modificadas, por lo que actualmente se encarga, en términos generales, de proponer, coordinar, asesorar y supervisar los diferentes procesos en materia de control escolar en toda la Red Universitaria y funge como representante institucional ante instancias externas en materia de control escolar.</w:t>
      </w:r>
    </w:p>
    <w:p w14:paraId="13B11203" w14:textId="77777777" w:rsidR="00EB056D" w:rsidRDefault="00EB056D">
      <w:pPr>
        <w:rPr>
          <w:rFonts w:ascii="AvantGarde Bk BT" w:eastAsia="Times New Roman" w:hAnsi="AvantGarde Bk BT"/>
          <w:lang w:eastAsia="es-MX"/>
        </w:rPr>
      </w:pPr>
      <w:r>
        <w:rPr>
          <w:rFonts w:ascii="AvantGarde Bk BT" w:eastAsia="Times New Roman" w:hAnsi="AvantGarde Bk BT"/>
          <w:lang w:eastAsia="es-MX"/>
        </w:rPr>
        <w:br w:type="page"/>
      </w:r>
    </w:p>
    <w:p w14:paraId="0B0CC1CD" w14:textId="77777777" w:rsidR="00137723" w:rsidRPr="00EB056D" w:rsidRDefault="00137723" w:rsidP="000676CB">
      <w:pPr>
        <w:pStyle w:val="Prrafodelista"/>
        <w:numPr>
          <w:ilvl w:val="0"/>
          <w:numId w:val="1"/>
        </w:numPr>
        <w:spacing w:after="0" w:line="240" w:lineRule="auto"/>
        <w:ind w:left="796" w:hanging="491"/>
        <w:jc w:val="both"/>
        <w:rPr>
          <w:rFonts w:ascii="AvantGarde Bk BT" w:eastAsia="Times New Roman" w:hAnsi="AvantGarde Bk BT"/>
          <w:lang w:eastAsia="es-MX"/>
        </w:rPr>
      </w:pPr>
      <w:r w:rsidRPr="00EB056D">
        <w:rPr>
          <w:rFonts w:ascii="AvantGarde Bk BT" w:eastAsia="Times New Roman" w:hAnsi="AvantGarde Bk BT"/>
          <w:lang w:eastAsia="es-MX"/>
        </w:rPr>
        <w:t xml:space="preserve">Actualmente, sigue siendo una necesidad mejorar los diversos procesos en materia de control escolar, para lo cual se requiere, entre otras cuestiones, que la Coordinación de Control Escolar de la Administración General, continúe vinculándose con las diversas instancias de la Red Universitaria y las instancias externas, para identificar los nuevos procesos escolares que deban implementarse, así como la necesidad de modificar los existentes. </w:t>
      </w:r>
    </w:p>
    <w:p w14:paraId="03739E9B" w14:textId="77777777" w:rsidR="00137723" w:rsidRPr="00EB056D" w:rsidRDefault="00137723" w:rsidP="00EB056D">
      <w:pPr>
        <w:spacing w:after="0" w:line="240" w:lineRule="auto"/>
        <w:jc w:val="both"/>
        <w:rPr>
          <w:rFonts w:ascii="AvantGarde Bk BT" w:eastAsia="Times New Roman" w:hAnsi="AvantGarde Bk BT"/>
          <w:lang w:eastAsia="es-MX"/>
        </w:rPr>
      </w:pPr>
    </w:p>
    <w:p w14:paraId="05985E94" w14:textId="77777777" w:rsidR="00137723" w:rsidRPr="00EB056D" w:rsidRDefault="00137723" w:rsidP="000676CB">
      <w:pPr>
        <w:numPr>
          <w:ilvl w:val="0"/>
          <w:numId w:val="1"/>
        </w:numPr>
        <w:spacing w:after="0" w:line="240" w:lineRule="auto"/>
        <w:ind w:hanging="436"/>
        <w:jc w:val="both"/>
        <w:rPr>
          <w:rFonts w:ascii="AvantGarde Bk BT" w:eastAsia="Times New Roman" w:hAnsi="AvantGarde Bk BT"/>
          <w:b/>
          <w:lang w:eastAsia="es-MX"/>
        </w:rPr>
      </w:pPr>
      <w:r w:rsidRPr="00EB056D">
        <w:rPr>
          <w:rFonts w:ascii="AvantGarde Bk BT" w:eastAsia="Times New Roman" w:hAnsi="AvantGarde Bk BT"/>
          <w:lang w:eastAsia="es-MX"/>
        </w:rPr>
        <w:t xml:space="preserve">Si bien es cierto, la mejora de los procesos en materia de control escolar requiere de mayores cambios y esfuerzos, se plantea que en este momento, por las circunstancias de la Institución, únicamente se transforme la Coordinación de Control Escolar en la Coordinación General de Control Escolar, a efecto de continuar con el fortalecimiento de dicha dependencia y de las actividades en materia de control escolar que involucran al conjunto de la Red Universitaria, lo que permitirá adicionalmente, distinguir a esta Coordinación de las que se encuentran en los Centros Universitarios, toda vez que actualmente ambas coordinaciones tienen la misma denominación. </w:t>
      </w:r>
    </w:p>
    <w:p w14:paraId="41710512" w14:textId="77777777" w:rsidR="00137723" w:rsidRPr="00EB056D" w:rsidRDefault="00137723" w:rsidP="00A61F8D">
      <w:pPr>
        <w:spacing w:after="0" w:line="240" w:lineRule="auto"/>
        <w:rPr>
          <w:rFonts w:ascii="AvantGarde Bk BT" w:eastAsia="Times New Roman" w:hAnsi="AvantGarde Bk BT"/>
          <w:b/>
          <w:lang w:eastAsia="es-MX"/>
        </w:rPr>
      </w:pPr>
    </w:p>
    <w:p w14:paraId="27DC4AF3" w14:textId="77777777" w:rsidR="00137723" w:rsidRPr="00EB056D" w:rsidRDefault="00137723" w:rsidP="000676CB">
      <w:pPr>
        <w:pStyle w:val="Prrafodelista"/>
        <w:numPr>
          <w:ilvl w:val="0"/>
          <w:numId w:val="7"/>
        </w:numPr>
        <w:spacing w:after="0" w:line="240" w:lineRule="auto"/>
        <w:ind w:left="426" w:hanging="284"/>
        <w:rPr>
          <w:rFonts w:ascii="AvantGarde Bk BT" w:eastAsia="Times New Roman" w:hAnsi="AvantGarde Bk BT"/>
          <w:b/>
          <w:lang w:eastAsia="es-MX"/>
        </w:rPr>
      </w:pPr>
      <w:r w:rsidRPr="00EB056D">
        <w:rPr>
          <w:rFonts w:ascii="AvantGarde Bk BT" w:eastAsia="Times New Roman" w:hAnsi="AvantGarde Bk BT"/>
          <w:b/>
          <w:lang w:eastAsia="es-MX"/>
        </w:rPr>
        <w:t>Respecto de la Coordinación de Seguridad Universitaria:</w:t>
      </w:r>
    </w:p>
    <w:p w14:paraId="493403B9" w14:textId="77777777" w:rsidR="00137723" w:rsidRPr="00EB056D" w:rsidRDefault="00137723" w:rsidP="000676CB">
      <w:pPr>
        <w:spacing w:after="0" w:line="240" w:lineRule="auto"/>
        <w:rPr>
          <w:rFonts w:ascii="AvantGarde Bk BT" w:eastAsia="Times New Roman" w:hAnsi="AvantGarde Bk BT"/>
          <w:b/>
          <w:lang w:eastAsia="es-MX"/>
        </w:rPr>
      </w:pPr>
    </w:p>
    <w:p w14:paraId="6B7FB9EE"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 xml:space="preserve">El 31 de octubre de 2002, el Consejo General Universitario aprobó el dictamen número IV/2002/697, relacionado con la creación de la Coordinación de Seguridad Universitaria, adscrita a la Secretaría General, tal como se desprende de su resolutivo primero. </w:t>
      </w:r>
    </w:p>
    <w:p w14:paraId="1E0CC49E" w14:textId="77777777" w:rsidR="00137723" w:rsidRPr="00EB056D" w:rsidRDefault="00137723" w:rsidP="00EB056D">
      <w:pPr>
        <w:spacing w:after="0" w:line="240" w:lineRule="auto"/>
        <w:jc w:val="both"/>
        <w:rPr>
          <w:rFonts w:ascii="AvantGarde Bk BT" w:eastAsia="Times New Roman" w:hAnsi="AvantGarde Bk BT"/>
          <w:lang w:eastAsia="es-MX"/>
        </w:rPr>
      </w:pPr>
    </w:p>
    <w:p w14:paraId="6ADF9D44"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 xml:space="preserve">Mediante el citado dictamen, se realizaron las siguientes modificaciones a la normativa universitaria: </w:t>
      </w:r>
    </w:p>
    <w:p w14:paraId="1FA11891" w14:textId="77777777" w:rsidR="00137723" w:rsidRPr="00EB056D" w:rsidRDefault="00137723" w:rsidP="000676CB">
      <w:pPr>
        <w:spacing w:after="0" w:line="240" w:lineRule="auto"/>
        <w:jc w:val="both"/>
        <w:rPr>
          <w:rFonts w:ascii="AvantGarde Bk BT" w:eastAsia="Times New Roman" w:hAnsi="AvantGarde Bk BT"/>
          <w:lang w:eastAsia="es-MX"/>
        </w:rPr>
      </w:pPr>
    </w:p>
    <w:p w14:paraId="023824A8"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adicionó la fracción VI al artículo 103 del Estatuto General de la Universidad de Guadalajara, para quedar como sigue:</w:t>
      </w:r>
    </w:p>
    <w:p w14:paraId="3EE2FA6D" w14:textId="77777777" w:rsidR="00137723" w:rsidRPr="00EB056D" w:rsidRDefault="00137723" w:rsidP="00EB056D">
      <w:pPr>
        <w:spacing w:after="0" w:line="240" w:lineRule="auto"/>
        <w:jc w:val="both"/>
        <w:rPr>
          <w:rFonts w:ascii="AvantGarde Bk BT" w:eastAsia="Times New Roman" w:hAnsi="AvantGarde Bk BT"/>
          <w:lang w:eastAsia="es-MX"/>
        </w:rPr>
      </w:pPr>
    </w:p>
    <w:p w14:paraId="24AE06B0" w14:textId="77777777" w:rsidR="00137723" w:rsidRPr="00EB056D" w:rsidRDefault="00137723" w:rsidP="000676CB">
      <w:pPr>
        <w:spacing w:after="0" w:line="240" w:lineRule="auto"/>
        <w:ind w:left="2124"/>
        <w:jc w:val="both"/>
        <w:rPr>
          <w:rFonts w:ascii="AvantGarde Bk BT" w:eastAsia="Times New Roman" w:hAnsi="AvantGarde Bk BT"/>
          <w:i/>
          <w:sz w:val="20"/>
          <w:lang w:eastAsia="es-MX"/>
        </w:rPr>
      </w:pPr>
      <w:r w:rsidRPr="00EB056D">
        <w:rPr>
          <w:rFonts w:ascii="AvantGarde Bk BT" w:eastAsia="Times New Roman" w:hAnsi="AvantGarde Bk BT"/>
          <w:b/>
          <w:i/>
          <w:sz w:val="20"/>
          <w:lang w:eastAsia="es-MX"/>
        </w:rPr>
        <w:t>Artículo 103.</w:t>
      </w:r>
      <w:r w:rsidRPr="00EB056D">
        <w:rPr>
          <w:rFonts w:ascii="AvantGarde Bk BT" w:eastAsia="Times New Roman" w:hAnsi="AvantGarde Bk BT"/>
          <w:i/>
          <w:sz w:val="20"/>
          <w:lang w:eastAsia="es-MX"/>
        </w:rPr>
        <w:t xml:space="preserve"> Dependerán de la Secretaría General de la Universidad, las siguientes entidades administrativas: </w:t>
      </w:r>
    </w:p>
    <w:p w14:paraId="4343454F" w14:textId="77777777" w:rsidR="00137723" w:rsidRPr="00EB056D" w:rsidRDefault="00137723" w:rsidP="00EB056D">
      <w:pPr>
        <w:spacing w:after="0" w:line="240" w:lineRule="auto"/>
        <w:jc w:val="both"/>
        <w:rPr>
          <w:rFonts w:ascii="AvantGarde Bk BT" w:eastAsia="Times New Roman" w:hAnsi="AvantGarde Bk BT"/>
          <w:lang w:eastAsia="es-MX"/>
        </w:rPr>
      </w:pPr>
    </w:p>
    <w:p w14:paraId="06C6CA75" w14:textId="77777777" w:rsidR="00137723" w:rsidRPr="00EB056D" w:rsidRDefault="00137723" w:rsidP="005014D7">
      <w:pPr>
        <w:spacing w:after="0" w:line="240" w:lineRule="auto"/>
        <w:ind w:left="2832"/>
        <w:jc w:val="both"/>
        <w:rPr>
          <w:rFonts w:ascii="AvantGarde Bk BT" w:eastAsia="Times New Roman" w:hAnsi="AvantGarde Bk BT"/>
          <w:lang w:eastAsia="es-MX"/>
        </w:rPr>
      </w:pPr>
      <w:r w:rsidRPr="00EB056D">
        <w:rPr>
          <w:rFonts w:ascii="AvantGarde Bk BT" w:eastAsia="Times New Roman" w:hAnsi="AvantGarde Bk BT"/>
          <w:b/>
          <w:i/>
          <w:sz w:val="20"/>
          <w:lang w:eastAsia="es-MX"/>
        </w:rPr>
        <w:t>VI.</w:t>
      </w:r>
      <w:r w:rsidRPr="00EB056D">
        <w:rPr>
          <w:rFonts w:ascii="AvantGarde Bk BT" w:eastAsia="Times New Roman" w:hAnsi="AvantGarde Bk BT"/>
          <w:i/>
          <w:sz w:val="20"/>
          <w:lang w:eastAsia="es-MX"/>
        </w:rPr>
        <w:t xml:space="preserve">  </w:t>
      </w:r>
      <w:r w:rsidRPr="00EB056D">
        <w:rPr>
          <w:rFonts w:ascii="AvantGarde Bk BT" w:eastAsia="Times New Roman" w:hAnsi="AvantGarde Bk BT"/>
          <w:b/>
          <w:i/>
          <w:sz w:val="20"/>
          <w:lang w:eastAsia="es-MX"/>
        </w:rPr>
        <w:t>La Coordinación de Seguridad Universitaria:</w:t>
      </w:r>
      <w:r w:rsidRPr="00EB056D">
        <w:rPr>
          <w:rFonts w:ascii="AvantGarde Bk BT" w:eastAsia="Times New Roman" w:hAnsi="AvantGarde Bk BT"/>
          <w:i/>
          <w:sz w:val="20"/>
          <w:lang w:eastAsia="es-MX"/>
        </w:rPr>
        <w:t xml:space="preserve"> será la dependencia encargada de coordinar y supervisar las políticas y lineamientos en materia de seguridad.</w:t>
      </w:r>
      <w:r w:rsidRPr="00EB056D">
        <w:rPr>
          <w:rFonts w:ascii="AvantGarde Bk BT" w:eastAsia="Times New Roman" w:hAnsi="AvantGarde Bk BT"/>
          <w:lang w:eastAsia="es-MX"/>
        </w:rPr>
        <w:br w:type="page"/>
      </w:r>
    </w:p>
    <w:p w14:paraId="1351AD6B"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modificó el primer párrafo del artículo 104 del Estatuto General de la Universidad de Guadalajara, para quedar como sigue:</w:t>
      </w:r>
    </w:p>
    <w:p w14:paraId="3F769D37" w14:textId="77777777" w:rsidR="00137723" w:rsidRPr="00EB056D" w:rsidRDefault="00137723" w:rsidP="00A61F8D">
      <w:pPr>
        <w:spacing w:after="0" w:line="240" w:lineRule="auto"/>
        <w:jc w:val="both"/>
        <w:rPr>
          <w:rFonts w:ascii="AvantGarde Bk BT" w:eastAsia="Times New Roman" w:hAnsi="AvantGarde Bk BT"/>
          <w:lang w:eastAsia="es-MX"/>
        </w:rPr>
      </w:pPr>
    </w:p>
    <w:p w14:paraId="447A1B6D" w14:textId="77777777" w:rsidR="00137723" w:rsidRPr="00EB056D" w:rsidRDefault="00137723" w:rsidP="000676CB">
      <w:pPr>
        <w:spacing w:after="0" w:line="240" w:lineRule="auto"/>
        <w:ind w:left="2124"/>
        <w:jc w:val="both"/>
        <w:rPr>
          <w:rFonts w:ascii="AvantGarde Bk BT" w:eastAsia="Times New Roman" w:hAnsi="AvantGarde Bk BT"/>
          <w:i/>
          <w:sz w:val="20"/>
          <w:lang w:eastAsia="es-MX"/>
        </w:rPr>
      </w:pPr>
      <w:r w:rsidRPr="00EB056D">
        <w:rPr>
          <w:rFonts w:ascii="AvantGarde Bk BT" w:eastAsia="Times New Roman" w:hAnsi="AvantGarde Bk BT"/>
          <w:b/>
          <w:i/>
          <w:sz w:val="20"/>
          <w:lang w:eastAsia="es-MX"/>
        </w:rPr>
        <w:t>Artículo 104.</w:t>
      </w:r>
      <w:r w:rsidRPr="00EB056D">
        <w:rPr>
          <w:rFonts w:ascii="AvantGarde Bk BT" w:eastAsia="Times New Roman" w:hAnsi="AvantGarde Bk BT"/>
          <w:i/>
          <w:sz w:val="20"/>
          <w:lang w:eastAsia="es-MX"/>
        </w:rPr>
        <w:t xml:space="preserve"> Los requisitos para ser designado como titular en cualquiera de las dependencias citadas en el artículo anterior, serán los exigidos por el artículo 32 de la Ley Orgánica. En el caso del Abogado General, se requerirá además contar con el título de Licenciado en Derecho. Para ser Coordinador de Seguridad Universitaria no se requerirá el requisito establecido en la fracción IV del citado artículo 32.</w:t>
      </w:r>
    </w:p>
    <w:p w14:paraId="1B7AF346" w14:textId="77777777" w:rsidR="00137723" w:rsidRPr="00EB056D" w:rsidRDefault="00137723" w:rsidP="000676CB">
      <w:pPr>
        <w:spacing w:after="0" w:line="240" w:lineRule="auto"/>
        <w:ind w:left="2124"/>
        <w:jc w:val="both"/>
        <w:rPr>
          <w:rFonts w:ascii="AvantGarde Bk BT" w:eastAsia="Times New Roman" w:hAnsi="AvantGarde Bk BT"/>
          <w:i/>
          <w:sz w:val="20"/>
          <w:lang w:eastAsia="es-MX"/>
        </w:rPr>
      </w:pPr>
      <w:r w:rsidRPr="00EB056D">
        <w:rPr>
          <w:rFonts w:ascii="AvantGarde Bk BT" w:eastAsia="Times New Roman" w:hAnsi="AvantGarde Bk BT"/>
          <w:i/>
          <w:sz w:val="20"/>
          <w:lang w:eastAsia="es-MX"/>
        </w:rPr>
        <w:t>…</w:t>
      </w:r>
    </w:p>
    <w:p w14:paraId="56D393A1" w14:textId="77777777" w:rsidR="00137723" w:rsidRPr="00EB056D" w:rsidRDefault="00137723" w:rsidP="005014D7">
      <w:pPr>
        <w:spacing w:after="0" w:line="240" w:lineRule="auto"/>
        <w:jc w:val="both"/>
        <w:rPr>
          <w:rFonts w:ascii="AvantGarde Bk BT" w:eastAsia="Times New Roman" w:hAnsi="AvantGarde Bk BT"/>
          <w:lang w:eastAsia="es-MX"/>
        </w:rPr>
      </w:pPr>
    </w:p>
    <w:p w14:paraId="0DD3611B"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adicionó la fracción VII al artículo 18 del Reglamento Interno de la Administración General de la Universidad de Guadalajara, para quedar como sigue:</w:t>
      </w:r>
    </w:p>
    <w:p w14:paraId="01410594" w14:textId="77777777" w:rsidR="00137723" w:rsidRPr="00EB056D" w:rsidRDefault="00137723" w:rsidP="00EB056D">
      <w:pPr>
        <w:spacing w:after="0" w:line="240" w:lineRule="auto"/>
        <w:jc w:val="both"/>
        <w:rPr>
          <w:rFonts w:ascii="AvantGarde Bk BT" w:eastAsia="Times New Roman" w:hAnsi="AvantGarde Bk BT"/>
          <w:lang w:eastAsia="es-MX"/>
        </w:rPr>
      </w:pPr>
    </w:p>
    <w:p w14:paraId="367FBE28" w14:textId="77777777" w:rsidR="00137723" w:rsidRPr="00EB056D" w:rsidRDefault="00137723" w:rsidP="000676CB">
      <w:pPr>
        <w:spacing w:after="0" w:line="240" w:lineRule="auto"/>
        <w:ind w:left="2124"/>
        <w:jc w:val="both"/>
        <w:rPr>
          <w:rFonts w:ascii="AvantGarde Bk BT" w:eastAsia="Times New Roman" w:hAnsi="AvantGarde Bk BT"/>
          <w:sz w:val="20"/>
          <w:lang w:eastAsia="es-MX"/>
        </w:rPr>
      </w:pPr>
      <w:r w:rsidRPr="00EB056D">
        <w:rPr>
          <w:rFonts w:ascii="AvantGarde Bk BT" w:eastAsia="Times New Roman" w:hAnsi="AvantGarde Bk BT"/>
          <w:b/>
          <w:sz w:val="20"/>
          <w:lang w:eastAsia="es-MX"/>
        </w:rPr>
        <w:t>Artículo 18.</w:t>
      </w:r>
      <w:r w:rsidRPr="00EB056D">
        <w:rPr>
          <w:rFonts w:ascii="AvantGarde Bk BT" w:eastAsia="Times New Roman" w:hAnsi="AvantGarde Bk BT"/>
          <w:sz w:val="20"/>
          <w:lang w:eastAsia="es-MX"/>
        </w:rPr>
        <w:t xml:space="preserve"> De conformidad con lo dispuesto por los artículos 102 y 103 del Estatuto General de la Universidad, dependerán de la Secretaría General, las siguientes entidades:</w:t>
      </w:r>
    </w:p>
    <w:p w14:paraId="5DAED1A2" w14:textId="77777777" w:rsidR="00137723" w:rsidRPr="00EB056D" w:rsidRDefault="00137723" w:rsidP="00EB056D">
      <w:pPr>
        <w:spacing w:after="0" w:line="240" w:lineRule="auto"/>
        <w:jc w:val="both"/>
        <w:rPr>
          <w:rFonts w:ascii="AvantGarde Bk BT" w:eastAsia="Times New Roman" w:hAnsi="AvantGarde Bk BT"/>
          <w:lang w:eastAsia="es-MX"/>
        </w:rPr>
      </w:pPr>
    </w:p>
    <w:p w14:paraId="16AD15A3" w14:textId="77777777" w:rsidR="00137723" w:rsidRPr="00EB056D" w:rsidRDefault="00137723" w:rsidP="000676CB">
      <w:pPr>
        <w:spacing w:after="0" w:line="240" w:lineRule="auto"/>
        <w:ind w:left="2124" w:firstLine="708"/>
        <w:jc w:val="both"/>
        <w:rPr>
          <w:rFonts w:ascii="AvantGarde Bk BT" w:eastAsia="Times New Roman" w:hAnsi="AvantGarde Bk BT"/>
          <w:sz w:val="20"/>
          <w:lang w:eastAsia="es-MX"/>
        </w:rPr>
      </w:pPr>
      <w:r w:rsidRPr="00EB056D">
        <w:rPr>
          <w:rFonts w:ascii="AvantGarde Bk BT" w:eastAsia="Times New Roman" w:hAnsi="AvantGarde Bk BT"/>
          <w:b/>
          <w:sz w:val="20"/>
          <w:lang w:eastAsia="es-MX"/>
        </w:rPr>
        <w:t>VII.</w:t>
      </w:r>
      <w:r w:rsidRPr="00EB056D">
        <w:rPr>
          <w:rFonts w:ascii="AvantGarde Bk BT" w:eastAsia="Times New Roman" w:hAnsi="AvantGarde Bk BT"/>
          <w:sz w:val="20"/>
          <w:lang w:eastAsia="es-MX"/>
        </w:rPr>
        <w:t xml:space="preserve"> </w:t>
      </w:r>
      <w:r w:rsidRPr="00EB056D">
        <w:rPr>
          <w:rFonts w:ascii="AvantGarde Bk BT" w:eastAsia="Times New Roman" w:hAnsi="AvantGarde Bk BT"/>
          <w:sz w:val="20"/>
          <w:lang w:eastAsia="es-MX"/>
        </w:rPr>
        <w:tab/>
        <w:t>La Coordinación de Seguridad Universitaria.</w:t>
      </w:r>
    </w:p>
    <w:p w14:paraId="0923C345" w14:textId="77777777" w:rsidR="00137723" w:rsidRPr="00EB056D" w:rsidRDefault="00137723" w:rsidP="000676CB">
      <w:pPr>
        <w:spacing w:after="0" w:line="240" w:lineRule="auto"/>
        <w:jc w:val="both"/>
        <w:rPr>
          <w:rFonts w:ascii="AvantGarde Bk BT" w:eastAsia="Times New Roman" w:hAnsi="AvantGarde Bk BT"/>
          <w:lang w:eastAsia="es-MX"/>
        </w:rPr>
      </w:pPr>
    </w:p>
    <w:p w14:paraId="3C06D242"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modificó el primer párrafo del artículo 19 del Reglamento Interno de la Administración General de la Universidad de Guadalajara, para quedar como sigue:</w:t>
      </w:r>
    </w:p>
    <w:p w14:paraId="6CBCFD8C" w14:textId="77777777" w:rsidR="00137723" w:rsidRPr="00EB056D" w:rsidRDefault="00137723" w:rsidP="00EB056D">
      <w:pPr>
        <w:spacing w:after="0" w:line="240" w:lineRule="auto"/>
        <w:jc w:val="both"/>
        <w:rPr>
          <w:rFonts w:ascii="AvantGarde Bk BT" w:eastAsia="Times New Roman" w:hAnsi="AvantGarde Bk BT"/>
          <w:lang w:eastAsia="es-MX"/>
        </w:rPr>
      </w:pPr>
    </w:p>
    <w:p w14:paraId="2957E051" w14:textId="77777777" w:rsidR="00137723" w:rsidRPr="00EB056D" w:rsidRDefault="00137723" w:rsidP="000676CB">
      <w:pPr>
        <w:spacing w:after="0" w:line="240" w:lineRule="auto"/>
        <w:ind w:left="2124"/>
        <w:jc w:val="both"/>
        <w:rPr>
          <w:rFonts w:ascii="AvantGarde Bk BT" w:eastAsia="Times New Roman" w:hAnsi="AvantGarde Bk BT"/>
          <w:i/>
          <w:sz w:val="20"/>
          <w:lang w:eastAsia="es-MX"/>
        </w:rPr>
      </w:pPr>
      <w:r w:rsidRPr="00EB056D">
        <w:rPr>
          <w:rFonts w:ascii="AvantGarde Bk BT" w:eastAsia="Times New Roman" w:hAnsi="AvantGarde Bk BT"/>
          <w:b/>
          <w:i/>
          <w:sz w:val="20"/>
          <w:lang w:eastAsia="es-MX"/>
        </w:rPr>
        <w:t>Artículo 19.</w:t>
      </w:r>
      <w:r w:rsidRPr="00EB056D">
        <w:rPr>
          <w:rFonts w:ascii="AvantGarde Bk BT" w:eastAsia="Times New Roman" w:hAnsi="AvantGarde Bk BT"/>
          <w:i/>
          <w:lang w:eastAsia="es-MX"/>
        </w:rPr>
        <w:t xml:space="preserve"> </w:t>
      </w:r>
      <w:r w:rsidRPr="00EB056D">
        <w:rPr>
          <w:rFonts w:ascii="AvantGarde Bk BT" w:eastAsia="Times New Roman" w:hAnsi="AvantGarde Bk BT"/>
          <w:i/>
          <w:sz w:val="20"/>
          <w:lang w:eastAsia="es-MX"/>
        </w:rPr>
        <w:t>Los requisitos para ser designado como titular de cualquiera de las dependencias enunciadas en el artículo anterior, serán los exigidos por el artículo 32 de la Ley Orgánica. En el caso del Abogado General, se requerirá además contar con el título de Licenciado en Derecho. Y, para el Coordinador de Seguridad Universitaria no se requerirá el requisito establecido en la fracción IV del citado artículo 32 y será designado directamente por el Rector General.</w:t>
      </w:r>
    </w:p>
    <w:p w14:paraId="2B455207" w14:textId="77777777" w:rsidR="00137723" w:rsidRPr="00EB056D" w:rsidRDefault="00137723" w:rsidP="00A61F8D">
      <w:pPr>
        <w:spacing w:after="0" w:line="240" w:lineRule="auto"/>
        <w:jc w:val="both"/>
        <w:rPr>
          <w:rFonts w:ascii="AvantGarde Bk BT" w:eastAsia="Times New Roman" w:hAnsi="AvantGarde Bk BT"/>
          <w:lang w:eastAsia="es-MX"/>
        </w:rPr>
      </w:pPr>
    </w:p>
    <w:p w14:paraId="1D689EC7"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adicionó el artículo 24B al Reglamento Interno de la Administración General de la Universidad de Guadalajara, para establecer las funciones y atribuciones de la Coordinación de Seguridad Universitaria, en los siguientes términos:</w:t>
      </w:r>
    </w:p>
    <w:p w14:paraId="519FEFAA" w14:textId="77777777" w:rsidR="00137723" w:rsidRPr="00EB056D" w:rsidRDefault="00137723" w:rsidP="00A61F8D">
      <w:pPr>
        <w:spacing w:after="0" w:line="240" w:lineRule="auto"/>
        <w:jc w:val="both"/>
        <w:rPr>
          <w:rFonts w:ascii="AvantGarde Bk BT" w:eastAsia="Times New Roman" w:hAnsi="AvantGarde Bk BT"/>
          <w:lang w:eastAsia="es-MX"/>
        </w:rPr>
      </w:pPr>
    </w:p>
    <w:p w14:paraId="7FBA2F82" w14:textId="77777777" w:rsidR="00137723" w:rsidRPr="00EB056D" w:rsidRDefault="00137723" w:rsidP="000676CB">
      <w:pPr>
        <w:tabs>
          <w:tab w:val="left" w:pos="-720"/>
        </w:tabs>
        <w:suppressAutoHyphens/>
        <w:spacing w:after="0" w:line="240" w:lineRule="auto"/>
        <w:ind w:left="2007"/>
        <w:jc w:val="both"/>
        <w:rPr>
          <w:rFonts w:ascii="AvantGarde Bk BT" w:eastAsia="Times New Roman" w:hAnsi="AvantGarde Bk BT"/>
          <w:i/>
          <w:lang w:eastAsia="es-MX"/>
        </w:rPr>
      </w:pPr>
      <w:r w:rsidRPr="00EB056D">
        <w:rPr>
          <w:rFonts w:ascii="AvantGarde Bk BT" w:eastAsia="Times New Roman" w:hAnsi="AvantGarde Bk BT"/>
          <w:b/>
          <w:i/>
          <w:lang w:eastAsia="es-MX"/>
        </w:rPr>
        <w:t>Artículo 24B.</w:t>
      </w:r>
      <w:r w:rsidRPr="00EB056D">
        <w:rPr>
          <w:rFonts w:ascii="AvantGarde Bk BT" w:eastAsia="Times New Roman" w:hAnsi="AvantGarde Bk BT"/>
          <w:i/>
          <w:lang w:eastAsia="es-MX"/>
        </w:rPr>
        <w:t xml:space="preserve"> Serán funciones y atribuciones de la Coordinación de Seguridad Universitaria las siguientes:</w:t>
      </w:r>
    </w:p>
    <w:p w14:paraId="195E0912" w14:textId="501967D2" w:rsidR="00AA07CA" w:rsidRPr="005F6B2A" w:rsidRDefault="00137723" w:rsidP="005F6B2A">
      <w:pPr>
        <w:numPr>
          <w:ilvl w:val="0"/>
          <w:numId w:val="8"/>
        </w:numPr>
        <w:tabs>
          <w:tab w:val="clear" w:pos="4970"/>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Proponer a las autoridades universitarias las políticas y lineamientos en materia de seguridad;</w:t>
      </w:r>
      <w:r w:rsidR="00AA07CA" w:rsidRPr="005F6B2A">
        <w:rPr>
          <w:rFonts w:ascii="AvantGarde Bk BT" w:eastAsia="Times New Roman" w:hAnsi="AvantGarde Bk BT"/>
          <w:i/>
          <w:lang w:eastAsia="es-MX"/>
        </w:rPr>
        <w:br w:type="page"/>
      </w:r>
    </w:p>
    <w:p w14:paraId="478EAC97" w14:textId="77777777" w:rsidR="00137723" w:rsidRPr="00EB056D" w:rsidRDefault="00137723" w:rsidP="000676CB">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Coordinar y supervisar el funcionamiento del sistema de seguridad universitaria, aprobado por las autoridades universitarias, de conformidad con la estructura de la Red Universitaria;</w:t>
      </w:r>
    </w:p>
    <w:p w14:paraId="477FE769" w14:textId="77777777" w:rsidR="00137723" w:rsidRPr="00EB056D" w:rsidRDefault="00137723" w:rsidP="005014D7">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Coordinar los programas de prevención;</w:t>
      </w:r>
    </w:p>
    <w:p w14:paraId="10DD76B9" w14:textId="77777777" w:rsidR="00137723" w:rsidRPr="00EB056D" w:rsidRDefault="00137723" w:rsidP="000676CB">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Proponer programas de capacitación para el personal de vigilancia;</w:t>
      </w:r>
    </w:p>
    <w:p w14:paraId="1B2046F0" w14:textId="77777777" w:rsidR="00137723" w:rsidRPr="00EB056D" w:rsidRDefault="00137723" w:rsidP="005014D7">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Elaborar el programa institucional de seguridad;</w:t>
      </w:r>
    </w:p>
    <w:p w14:paraId="404E33B6" w14:textId="77777777" w:rsidR="00137723" w:rsidRPr="00EB056D" w:rsidRDefault="00137723" w:rsidP="005014D7">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Proponer las normas técnicas en materia de seguridad;</w:t>
      </w:r>
    </w:p>
    <w:p w14:paraId="1322B4BF" w14:textId="77777777" w:rsidR="00137723" w:rsidRPr="00EB056D" w:rsidRDefault="00137723" w:rsidP="000676CB">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Auxiliar y asesorar a las dependencias de la Red Universitaria en su ámbito de competencia;</w:t>
      </w:r>
    </w:p>
    <w:p w14:paraId="357CBEE1" w14:textId="77777777" w:rsidR="00137723" w:rsidRPr="00EB056D" w:rsidRDefault="00137723" w:rsidP="000676CB">
      <w:pPr>
        <w:numPr>
          <w:ilvl w:val="0"/>
          <w:numId w:val="8"/>
        </w:numPr>
        <w:tabs>
          <w:tab w:val="left" w:pos="-720"/>
          <w:tab w:val="left" w:pos="2552"/>
        </w:tabs>
        <w:suppressAutoHyphens/>
        <w:spacing w:after="0" w:line="240" w:lineRule="auto"/>
        <w:ind w:left="3141" w:hanging="567"/>
        <w:jc w:val="both"/>
        <w:rPr>
          <w:rFonts w:ascii="AvantGarde Bk BT" w:eastAsia="Times New Roman" w:hAnsi="AvantGarde Bk BT"/>
          <w:i/>
          <w:lang w:eastAsia="es-MX"/>
        </w:rPr>
      </w:pPr>
      <w:r w:rsidRPr="00EB056D">
        <w:rPr>
          <w:rFonts w:ascii="AvantGarde Bk BT" w:eastAsia="Times New Roman" w:hAnsi="AvantGarde Bk BT"/>
          <w:i/>
          <w:lang w:eastAsia="es-MX"/>
        </w:rPr>
        <w:t>Vigilar el cumplimiento de la reglamentación de la materia, y</w:t>
      </w:r>
    </w:p>
    <w:p w14:paraId="0DB3A01F" w14:textId="77777777" w:rsidR="00137723" w:rsidRPr="00EB056D" w:rsidRDefault="00137723" w:rsidP="000676CB">
      <w:pPr>
        <w:numPr>
          <w:ilvl w:val="0"/>
          <w:numId w:val="8"/>
        </w:numPr>
        <w:tabs>
          <w:tab w:val="clear" w:pos="4970"/>
          <w:tab w:val="left" w:pos="-720"/>
          <w:tab w:val="left" w:pos="3119"/>
        </w:tabs>
        <w:suppressAutoHyphens/>
        <w:spacing w:after="0" w:line="240" w:lineRule="auto"/>
        <w:ind w:left="3119" w:hanging="567"/>
        <w:jc w:val="both"/>
        <w:rPr>
          <w:rFonts w:ascii="AvantGarde Bk BT" w:eastAsia="Times New Roman" w:hAnsi="AvantGarde Bk BT"/>
          <w:i/>
          <w:lang w:eastAsia="es-MX"/>
        </w:rPr>
      </w:pPr>
      <w:r w:rsidRPr="00EB056D">
        <w:rPr>
          <w:rFonts w:ascii="AvantGarde Bk BT" w:eastAsia="Times New Roman" w:hAnsi="AvantGarde Bk BT"/>
          <w:i/>
          <w:lang w:eastAsia="es-MX"/>
        </w:rPr>
        <w:t>Las demás que le asigne el Rector General en esta materia.</w:t>
      </w:r>
    </w:p>
    <w:p w14:paraId="3F128BB2" w14:textId="77777777" w:rsidR="00137723" w:rsidRPr="00EB056D" w:rsidRDefault="00137723" w:rsidP="00A61F8D">
      <w:pPr>
        <w:tabs>
          <w:tab w:val="left" w:pos="-720"/>
          <w:tab w:val="left" w:pos="2552"/>
        </w:tabs>
        <w:suppressAutoHyphens/>
        <w:spacing w:after="0" w:line="240" w:lineRule="auto"/>
        <w:jc w:val="both"/>
        <w:rPr>
          <w:rFonts w:cs="Arial"/>
          <w:spacing w:val="-2"/>
        </w:rPr>
      </w:pPr>
    </w:p>
    <w:p w14:paraId="4585FB9D"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Que actualmente</w:t>
      </w:r>
      <w:r w:rsidR="00AA07CA">
        <w:rPr>
          <w:rFonts w:ascii="AvantGarde Bk BT" w:eastAsia="Times New Roman" w:hAnsi="AvantGarde Bk BT"/>
          <w:lang w:eastAsia="es-MX"/>
        </w:rPr>
        <w:t>,</w:t>
      </w:r>
      <w:r w:rsidRPr="00EB056D">
        <w:rPr>
          <w:rFonts w:ascii="AvantGarde Bk BT" w:eastAsia="Times New Roman" w:hAnsi="AvantGarde Bk BT"/>
          <w:lang w:eastAsia="es-MX"/>
        </w:rPr>
        <w:t xml:space="preserve"> la Coordinación de Seguridad Universitaria, tiene aprobada presupuestalmente, entre otras, las siguiente estructura: </w:t>
      </w:r>
    </w:p>
    <w:p w14:paraId="4012889B" w14:textId="77777777" w:rsidR="00137723" w:rsidRPr="00EB056D" w:rsidRDefault="00137723" w:rsidP="00AA07CA">
      <w:pPr>
        <w:spacing w:after="0" w:line="240" w:lineRule="auto"/>
        <w:jc w:val="both"/>
        <w:rPr>
          <w:rFonts w:ascii="AvantGarde Bk BT" w:eastAsia="Times New Roman" w:hAnsi="AvantGarde Bk BT"/>
          <w:lang w:eastAsia="es-MX"/>
        </w:rPr>
      </w:pPr>
    </w:p>
    <w:p w14:paraId="220F8298" w14:textId="77777777" w:rsidR="00137723" w:rsidRPr="00EB056D" w:rsidRDefault="00137723" w:rsidP="000676CB">
      <w:pPr>
        <w:pStyle w:val="Prrafodelista"/>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Secretario de la Dependencia</w:t>
      </w:r>
      <w:r w:rsidR="00AA07CA">
        <w:rPr>
          <w:rFonts w:ascii="AvantGarde Bk BT" w:eastAsia="Times New Roman" w:hAnsi="AvantGarde Bk BT"/>
          <w:lang w:eastAsia="es-MX"/>
        </w:rPr>
        <w:t>;</w:t>
      </w:r>
    </w:p>
    <w:p w14:paraId="4811C45B" w14:textId="77777777" w:rsidR="00137723" w:rsidRPr="00EB056D" w:rsidRDefault="00137723" w:rsidP="000676CB">
      <w:pPr>
        <w:pStyle w:val="Prrafodelista"/>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Unidad de Análisis</w:t>
      </w:r>
      <w:r w:rsidR="00AA07CA">
        <w:rPr>
          <w:rFonts w:ascii="AvantGarde Bk BT" w:eastAsia="Times New Roman" w:hAnsi="AvantGarde Bk BT"/>
          <w:lang w:eastAsia="es-MX"/>
        </w:rPr>
        <w:t>, y</w:t>
      </w:r>
    </w:p>
    <w:p w14:paraId="6CA6A74E" w14:textId="77777777" w:rsidR="00137723" w:rsidRPr="00EB056D" w:rsidRDefault="00137723" w:rsidP="000676CB">
      <w:pPr>
        <w:pStyle w:val="Prrafodelista"/>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Unidad de Supervisión</w:t>
      </w:r>
      <w:r w:rsidR="00AA07CA">
        <w:rPr>
          <w:rFonts w:ascii="AvantGarde Bk BT" w:eastAsia="Times New Roman" w:hAnsi="AvantGarde Bk BT"/>
          <w:lang w:eastAsia="es-MX"/>
        </w:rPr>
        <w:t>.</w:t>
      </w:r>
    </w:p>
    <w:p w14:paraId="506D49C8" w14:textId="77777777" w:rsidR="00137723" w:rsidRPr="00EB056D" w:rsidRDefault="00137723" w:rsidP="00A61F8D">
      <w:pPr>
        <w:spacing w:after="0" w:line="240" w:lineRule="auto"/>
        <w:jc w:val="both"/>
        <w:rPr>
          <w:rFonts w:ascii="AvantGarde Bk BT" w:eastAsia="Times New Roman" w:hAnsi="AvantGarde Bk BT"/>
          <w:lang w:eastAsia="es-MX"/>
        </w:rPr>
      </w:pPr>
    </w:p>
    <w:p w14:paraId="0BB44D9C"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Que no obstante existe una aprobación presupuestal, dicha estructura no se encuentra reconocida en la normatividad universitaria, por lo que se propone modificar el artículo 24B del Reglamento Interno de la Administración General, para reconocerla.</w:t>
      </w:r>
    </w:p>
    <w:p w14:paraId="1F1205E2" w14:textId="77777777" w:rsidR="00137723" w:rsidRPr="00EB056D" w:rsidRDefault="00137723" w:rsidP="00A61F8D">
      <w:pPr>
        <w:spacing w:after="0" w:line="240" w:lineRule="auto"/>
        <w:jc w:val="both"/>
        <w:rPr>
          <w:rFonts w:ascii="AvantGarde Bk BT" w:eastAsia="Times New Roman" w:hAnsi="AvantGarde Bk BT"/>
          <w:lang w:eastAsia="es-MX"/>
        </w:rPr>
      </w:pPr>
    </w:p>
    <w:p w14:paraId="11786906"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Que tal como se desprende de la justificación del dictamen del IV/2002/697, desde su creación, se visualizó que la Coordinación de Seguridad Universitaria fungiera como la dependencia encargada, en términos generales, de coordinar y supervisar las políticas y lineamientos en materia de seguridad dentro de la Institución, que permitiría crear y fortalecer un sistema adecuado a las necesidades de esta Casa de Estudio.</w:t>
      </w:r>
    </w:p>
    <w:p w14:paraId="5361CE51" w14:textId="77777777" w:rsidR="00137723" w:rsidRPr="00EB056D" w:rsidRDefault="00137723" w:rsidP="000676CB">
      <w:pPr>
        <w:spacing w:after="0" w:line="240" w:lineRule="auto"/>
        <w:rPr>
          <w:rFonts w:ascii="AvantGarde Bk BT" w:eastAsia="Times New Roman" w:hAnsi="AvantGarde Bk BT"/>
          <w:lang w:eastAsia="es-MX"/>
        </w:rPr>
      </w:pPr>
    </w:p>
    <w:p w14:paraId="6A34C9AC" w14:textId="77777777" w:rsidR="005014D7" w:rsidRPr="00EB056D" w:rsidRDefault="00137723" w:rsidP="005014D7">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Actualmente, sigue siendo una necesidad homogeneizar los criterios en materia de seguridad para proteger la integridad de los miembros de la comunidad universitaria y los bienes que forman parte del patrimonio de la Institución; por ello, se han emprendido diversas acciones, entre ellas, las siguientes:</w:t>
      </w:r>
      <w:r w:rsidR="005014D7" w:rsidRPr="00EB056D">
        <w:rPr>
          <w:rFonts w:ascii="AvantGarde Bk BT" w:eastAsia="Times New Roman" w:hAnsi="AvantGarde Bk BT"/>
          <w:lang w:eastAsia="es-MX"/>
        </w:rPr>
        <w:br w:type="page"/>
      </w:r>
    </w:p>
    <w:p w14:paraId="0629B9EF" w14:textId="77777777" w:rsidR="00137723" w:rsidRPr="00EB056D" w:rsidRDefault="00137723" w:rsidP="000676CB">
      <w:pPr>
        <w:spacing w:after="0" w:line="240" w:lineRule="auto"/>
        <w:jc w:val="both"/>
        <w:rPr>
          <w:rFonts w:ascii="AvantGarde Bk BT" w:eastAsia="Times New Roman" w:hAnsi="AvantGarde Bk BT"/>
          <w:lang w:eastAsia="es-MX"/>
        </w:rPr>
      </w:pPr>
    </w:p>
    <w:p w14:paraId="09CEAF43"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En 2015, esta Casa de Estudio amplió la cobertura del programa Universidad Segura en la Zona Metropolitana, al incorporar a las escuelas preparatorias No. 7 y No. 12 y algunas dependencias de la </w:t>
      </w:r>
      <w:r w:rsidR="00AA07CA">
        <w:rPr>
          <w:rFonts w:ascii="AvantGarde Bk BT" w:eastAsia="Times New Roman" w:hAnsi="AvantGarde Bk BT"/>
          <w:lang w:eastAsia="es-MX"/>
        </w:rPr>
        <w:t>A</w:t>
      </w:r>
      <w:r w:rsidRPr="00EB056D">
        <w:rPr>
          <w:rFonts w:ascii="AvantGarde Bk BT" w:eastAsia="Times New Roman" w:hAnsi="AvantGarde Bk BT"/>
          <w:lang w:eastAsia="es-MX"/>
        </w:rPr>
        <w:t>dministrac</w:t>
      </w:r>
      <w:r w:rsidR="00AA07CA">
        <w:rPr>
          <w:rFonts w:ascii="AvantGarde Bk BT" w:eastAsia="Times New Roman" w:hAnsi="AvantGarde Bk BT"/>
          <w:lang w:eastAsia="es-MX"/>
        </w:rPr>
        <w:t>ión G</w:t>
      </w:r>
      <w:r w:rsidRPr="00EB056D">
        <w:rPr>
          <w:rFonts w:ascii="AvantGarde Bk BT" w:eastAsia="Times New Roman" w:hAnsi="AvantGarde Bk BT"/>
          <w:lang w:eastAsia="es-MX"/>
        </w:rPr>
        <w:t>eneral y el SEMS, así como en el resto del Estado al extender el programa en CUValles, las tres sedes de CUCiénega (Ocotlán, Atotonilco y la Barca), las escuelas preparatorias regionales de Ameca, Casimiro Castillo, Chapala, Colotán, Huejuquilla el Alto, La Huerta, Lagos de Moreno, Puerto Vallarta, Zacoalco de Torres, Zapotlanejo, Santa Anita, así como los módulos Ayotitlán, Bolaños, Huejúcar, Ixtapa, San Antonio Matute, Mezcala de Asunción, Mezquitic, San Martín de Bolaños, Talpa de Allende, Tototlán, Villa Guerrero y la extensión de Atequiza.</w:t>
      </w:r>
    </w:p>
    <w:p w14:paraId="592661F9" w14:textId="77777777" w:rsidR="00137723" w:rsidRPr="00EB056D" w:rsidRDefault="00137723" w:rsidP="00AA07CA">
      <w:pPr>
        <w:spacing w:after="0" w:line="240" w:lineRule="auto"/>
        <w:jc w:val="both"/>
        <w:rPr>
          <w:rFonts w:ascii="AvantGarde Bk BT" w:eastAsia="Times New Roman" w:hAnsi="AvantGarde Bk BT"/>
          <w:lang w:eastAsia="es-MX"/>
        </w:rPr>
      </w:pPr>
    </w:p>
    <w:p w14:paraId="308975FC"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Con el propósito de disminuir las conductas delictivas y eliminar los factores urbanos de riesgo en los entornos y senderos de planteles y Centros Universitarios, y mediante la coordinación con las corporaciones policiacas y dependencias municipales, la Universidad llevó a cabo 413 cursos talleres en materia de cultura de denuncia y de prevención a la comunidad universitaria.</w:t>
      </w:r>
    </w:p>
    <w:p w14:paraId="248006EF" w14:textId="77777777" w:rsidR="00137723" w:rsidRPr="00EB056D" w:rsidRDefault="00137723" w:rsidP="000676CB">
      <w:pPr>
        <w:spacing w:after="0" w:line="240" w:lineRule="auto"/>
        <w:jc w:val="both"/>
        <w:rPr>
          <w:rFonts w:ascii="AvantGarde Bk BT" w:eastAsia="Times New Roman" w:hAnsi="AvantGarde Bk BT"/>
          <w:lang w:eastAsia="es-MX"/>
        </w:rPr>
      </w:pPr>
    </w:p>
    <w:p w14:paraId="5E96D61D"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Actualmente, todos los Centros Universitarios de la Red Universitaria, tanto temáticos como regionales, cuentan con servicio de seguridad privada, que permiten controlar los accesos de los ingresos de los centros universitarios. </w:t>
      </w:r>
    </w:p>
    <w:p w14:paraId="5BA107D3" w14:textId="77777777" w:rsidR="00137723" w:rsidRPr="00EB056D" w:rsidRDefault="00137723" w:rsidP="00A61F8D">
      <w:pPr>
        <w:spacing w:after="0" w:line="240" w:lineRule="auto"/>
        <w:rPr>
          <w:rFonts w:ascii="AvantGarde Bk BT" w:eastAsia="Times New Roman" w:hAnsi="AvantGarde Bk BT"/>
          <w:lang w:eastAsia="es-MX"/>
        </w:rPr>
      </w:pPr>
    </w:p>
    <w:p w14:paraId="4BB61C11"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De manera coordinada con los Municipios y el Estado, se tienen implementados protocolos generales de prevención en seguridad, así como de eliminación de factores urbanos de riesgo en los entornos y senderos de los planteles universitarios.</w:t>
      </w:r>
    </w:p>
    <w:p w14:paraId="245FA007" w14:textId="77777777" w:rsidR="00137723" w:rsidRPr="00EB056D" w:rsidRDefault="00137723" w:rsidP="000676CB">
      <w:pPr>
        <w:spacing w:after="0" w:line="240" w:lineRule="auto"/>
        <w:jc w:val="both"/>
        <w:rPr>
          <w:rFonts w:ascii="AvantGarde Bk BT" w:eastAsia="Times New Roman" w:hAnsi="AvantGarde Bk BT"/>
          <w:lang w:eastAsia="es-MX"/>
        </w:rPr>
      </w:pPr>
    </w:p>
    <w:p w14:paraId="038AFCF2" w14:textId="77777777" w:rsidR="00137723" w:rsidRPr="00EB056D" w:rsidRDefault="00137723" w:rsidP="000676CB">
      <w:pPr>
        <w:pStyle w:val="Prrafodelista"/>
        <w:numPr>
          <w:ilvl w:val="0"/>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No obstante lo anterior, existen tareas que están pendientes por realizar en materia de seguridad, entre las que destacan, las siguientes:</w:t>
      </w:r>
    </w:p>
    <w:p w14:paraId="06167F93" w14:textId="77777777" w:rsidR="00137723" w:rsidRPr="00EB056D" w:rsidRDefault="00137723" w:rsidP="00314105">
      <w:pPr>
        <w:spacing w:after="0" w:line="240" w:lineRule="auto"/>
        <w:jc w:val="both"/>
        <w:rPr>
          <w:rFonts w:ascii="AvantGarde Bk BT" w:eastAsia="Times New Roman" w:hAnsi="AvantGarde Bk BT"/>
          <w:lang w:eastAsia="es-MX"/>
        </w:rPr>
      </w:pPr>
    </w:p>
    <w:p w14:paraId="2828CB99"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requiere estandarizar los criterios y niveles de seguridad en todas las instancias de la Red Universitaria;</w:t>
      </w:r>
    </w:p>
    <w:p w14:paraId="401771F7" w14:textId="77777777" w:rsidR="00137723" w:rsidRPr="00EB056D" w:rsidRDefault="00137723" w:rsidP="00AA07CA">
      <w:pPr>
        <w:spacing w:after="0" w:line="240" w:lineRule="auto"/>
        <w:jc w:val="both"/>
        <w:rPr>
          <w:rFonts w:ascii="AvantGarde Bk BT" w:eastAsia="Times New Roman" w:hAnsi="AvantGarde Bk BT"/>
          <w:lang w:eastAsia="es-MX"/>
        </w:rPr>
      </w:pPr>
    </w:p>
    <w:p w14:paraId="5E7BF236"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Falta establecer de manera clara e institucional, mecanismos de coordinación que permitan una adecuada interacción de la Coordinación de Seguridad Universitaria con los Centros Universitarios y Planteles del SEMS;</w:t>
      </w:r>
    </w:p>
    <w:p w14:paraId="5407E785" w14:textId="77777777" w:rsidR="00137723" w:rsidRPr="00EB056D" w:rsidRDefault="00137723" w:rsidP="000676CB">
      <w:pPr>
        <w:spacing w:after="0" w:line="240" w:lineRule="auto"/>
        <w:jc w:val="both"/>
        <w:rPr>
          <w:rFonts w:ascii="AvantGarde Bk BT" w:eastAsia="Times New Roman" w:hAnsi="AvantGarde Bk BT"/>
          <w:lang w:eastAsia="es-MX"/>
        </w:rPr>
      </w:pPr>
    </w:p>
    <w:p w14:paraId="4E49B45B"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Se demanda generar una cultura en materia de denuncia y prevención, en los miembros de la comunidad universitaria con relación a una serie de acciones que permitan proteger su integridad, así como los bienes que forman parte d</w:t>
      </w:r>
      <w:r w:rsidR="00AA07CA">
        <w:rPr>
          <w:rFonts w:ascii="AvantGarde Bk BT" w:eastAsia="Times New Roman" w:hAnsi="AvantGarde Bk BT"/>
          <w:lang w:eastAsia="es-MX"/>
        </w:rPr>
        <w:t>el patrimonio de la Institución, y</w:t>
      </w:r>
    </w:p>
    <w:p w14:paraId="7C98D521" w14:textId="77777777" w:rsidR="00137723" w:rsidRPr="00EB056D" w:rsidRDefault="00137723" w:rsidP="00AA07CA">
      <w:pPr>
        <w:spacing w:after="0" w:line="240" w:lineRule="auto"/>
        <w:jc w:val="both"/>
        <w:rPr>
          <w:rFonts w:ascii="AvantGarde Bk BT" w:eastAsia="Times New Roman" w:hAnsi="AvantGarde Bk BT"/>
          <w:lang w:eastAsia="es-MX"/>
        </w:rPr>
      </w:pPr>
    </w:p>
    <w:p w14:paraId="0E355D89" w14:textId="77777777" w:rsidR="00137723" w:rsidRPr="00EB056D" w:rsidRDefault="00137723" w:rsidP="000676CB">
      <w:pPr>
        <w:numPr>
          <w:ilvl w:val="1"/>
          <w:numId w:val="1"/>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Es indispensable efectuar los diagnósticos de riesgos en materia de seguridad que permitan realizar las propuestas para contener, disminuir y en su caso eliminar las conductas delictivas en las instalaciones, entornos y senderos universitarios. </w:t>
      </w:r>
    </w:p>
    <w:p w14:paraId="3051FEB4" w14:textId="77777777" w:rsidR="00137723" w:rsidRPr="00EB056D" w:rsidRDefault="00137723" w:rsidP="000676CB">
      <w:pPr>
        <w:spacing w:after="0" w:line="240" w:lineRule="auto"/>
        <w:rPr>
          <w:rFonts w:ascii="AvantGarde Bk BT" w:eastAsia="Times New Roman" w:hAnsi="AvantGarde Bk BT"/>
          <w:lang w:eastAsia="es-MX"/>
        </w:rPr>
      </w:pPr>
    </w:p>
    <w:p w14:paraId="54A50021" w14:textId="77777777" w:rsidR="00137723" w:rsidRPr="00EB056D" w:rsidRDefault="00137723" w:rsidP="000676CB">
      <w:pPr>
        <w:numPr>
          <w:ilvl w:val="0"/>
          <w:numId w:val="1"/>
        </w:numPr>
        <w:spacing w:after="0" w:line="240" w:lineRule="auto"/>
        <w:ind w:left="796" w:hanging="436"/>
        <w:jc w:val="both"/>
        <w:rPr>
          <w:rFonts w:ascii="AvantGarde Bk BT" w:eastAsia="Times New Roman" w:hAnsi="AvantGarde Bk BT"/>
          <w:lang w:eastAsia="es-MX"/>
        </w:rPr>
      </w:pPr>
      <w:r w:rsidRPr="00EB056D">
        <w:rPr>
          <w:rFonts w:ascii="AvantGarde Bk BT" w:eastAsia="Times New Roman" w:hAnsi="AvantGarde Bk BT"/>
          <w:lang w:eastAsia="es-MX"/>
        </w:rPr>
        <w:t xml:space="preserve">Si bien es cierto, la atención de las tareas pendientes requiere de mayores cambios y esfuerzos, se plantea que en este momento, por las circunstancias de la Institución, únicamente se transforme la Coordinación de Seguridad Universitaria en la Coordinación General de Seguridad Universitaria, a efecto de continuar con el fortalecimiento de dicha dependencia y de las actividades en materia de seguridad que involucran al conjunto de la Red Universitaria. </w:t>
      </w:r>
    </w:p>
    <w:p w14:paraId="5902C96E" w14:textId="77777777" w:rsidR="00137723" w:rsidRPr="00EB056D" w:rsidRDefault="00137723" w:rsidP="000676CB">
      <w:pPr>
        <w:spacing w:after="0" w:line="240" w:lineRule="auto"/>
        <w:jc w:val="both"/>
        <w:rPr>
          <w:rFonts w:ascii="AvantGarde Bk BT" w:eastAsia="Times New Roman" w:hAnsi="AvantGarde Bk BT"/>
          <w:lang w:eastAsia="es-MX"/>
        </w:rPr>
      </w:pPr>
    </w:p>
    <w:p w14:paraId="5AF659D3" w14:textId="77777777" w:rsidR="00600BE0" w:rsidRPr="00EB056D" w:rsidRDefault="00600BE0" w:rsidP="000676CB">
      <w:pPr>
        <w:pStyle w:val="Prrafodelista"/>
        <w:numPr>
          <w:ilvl w:val="0"/>
          <w:numId w:val="7"/>
        </w:numPr>
        <w:spacing w:after="0" w:line="240" w:lineRule="auto"/>
        <w:ind w:left="426" w:hanging="284"/>
        <w:rPr>
          <w:rFonts w:ascii="AvantGarde Bk BT" w:eastAsia="Times New Roman" w:hAnsi="AvantGarde Bk BT"/>
          <w:b/>
          <w:lang w:eastAsia="es-MX"/>
        </w:rPr>
      </w:pPr>
      <w:r w:rsidRPr="00EB056D">
        <w:rPr>
          <w:rFonts w:ascii="AvantGarde Bk BT" w:eastAsia="Times New Roman" w:hAnsi="AvantGarde Bk BT"/>
          <w:b/>
          <w:lang w:eastAsia="es-MX"/>
        </w:rPr>
        <w:t>Respecto de la Coordinación General Académica:</w:t>
      </w:r>
    </w:p>
    <w:p w14:paraId="37E0DDD4" w14:textId="77777777" w:rsidR="00600BE0" w:rsidRPr="00AA07CA" w:rsidRDefault="00600BE0" w:rsidP="00AA07CA">
      <w:pPr>
        <w:spacing w:after="0" w:line="240" w:lineRule="auto"/>
        <w:rPr>
          <w:rFonts w:ascii="AvantGarde Bk BT" w:eastAsia="Times New Roman" w:hAnsi="AvantGarde Bk BT"/>
          <w:b/>
          <w:lang w:eastAsia="es-MX"/>
        </w:rPr>
      </w:pPr>
    </w:p>
    <w:p w14:paraId="48AAD041" w14:textId="77777777" w:rsidR="00600BE0" w:rsidRPr="00EB056D" w:rsidRDefault="00600BE0" w:rsidP="000676CB">
      <w:pPr>
        <w:pStyle w:val="Prrafodelista"/>
        <w:numPr>
          <w:ilvl w:val="1"/>
          <w:numId w:val="7"/>
        </w:numPr>
        <w:spacing w:after="0" w:line="240" w:lineRule="auto"/>
        <w:ind w:left="709"/>
        <w:rPr>
          <w:rFonts w:ascii="AvantGarde Bk BT" w:eastAsia="Times New Roman" w:hAnsi="AvantGarde Bk BT"/>
          <w:b/>
          <w:lang w:eastAsia="es-MX"/>
        </w:rPr>
      </w:pPr>
      <w:r w:rsidRPr="00EB056D">
        <w:rPr>
          <w:rFonts w:ascii="AvantGarde Bk BT" w:eastAsia="Times New Roman" w:hAnsi="AvantGarde Bk BT"/>
          <w:b/>
          <w:lang w:eastAsia="es-MX"/>
        </w:rPr>
        <w:t>Unidad de Fomento a la Innovación y la Transferencia de Conocimiento</w:t>
      </w:r>
      <w:r w:rsidR="00AA07CA">
        <w:rPr>
          <w:rFonts w:ascii="AvantGarde Bk BT" w:eastAsia="Times New Roman" w:hAnsi="AvantGarde Bk BT"/>
          <w:b/>
          <w:lang w:eastAsia="es-MX"/>
        </w:rPr>
        <w:t>:</w:t>
      </w:r>
    </w:p>
    <w:p w14:paraId="5C0416F7" w14:textId="77777777" w:rsidR="00600BE0" w:rsidRPr="00EB056D" w:rsidRDefault="00600BE0" w:rsidP="00314105">
      <w:pPr>
        <w:spacing w:after="0" w:line="240" w:lineRule="auto"/>
        <w:rPr>
          <w:rFonts w:ascii="AvantGarde Bk BT" w:eastAsia="Times New Roman" w:hAnsi="AvantGarde Bk BT"/>
          <w:b/>
          <w:lang w:eastAsia="es-MX"/>
        </w:rPr>
      </w:pPr>
    </w:p>
    <w:p w14:paraId="23F1FB44"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La Universidad de Guadalajara tiene entre sus fines el organizar, </w:t>
      </w:r>
      <w:r w:rsidRPr="00EB056D">
        <w:rPr>
          <w:rFonts w:ascii="AvantGarde Bk BT" w:eastAsia="Times New Roman" w:hAnsi="AvantGarde Bk BT"/>
          <w:b/>
          <w:lang w:eastAsia="es-MX"/>
        </w:rPr>
        <w:t>realizar</w:t>
      </w:r>
      <w:r w:rsidRPr="00EB056D">
        <w:rPr>
          <w:rFonts w:ascii="AvantGarde Bk BT" w:eastAsia="Times New Roman" w:hAnsi="AvantGarde Bk BT"/>
          <w:lang w:eastAsia="es-MX"/>
        </w:rPr>
        <w:t xml:space="preserve">, fomentar y difundir </w:t>
      </w:r>
      <w:r w:rsidRPr="00EB056D">
        <w:rPr>
          <w:rFonts w:ascii="AvantGarde Bk BT" w:eastAsia="Times New Roman" w:hAnsi="AvantGarde Bk BT"/>
          <w:b/>
          <w:lang w:eastAsia="es-MX"/>
        </w:rPr>
        <w:t>investigación</w:t>
      </w:r>
      <w:r w:rsidRPr="00EB056D">
        <w:rPr>
          <w:rFonts w:ascii="AvantGarde Bk BT" w:eastAsia="Times New Roman" w:hAnsi="AvantGarde Bk BT"/>
          <w:lang w:eastAsia="es-MX"/>
        </w:rPr>
        <w:t xml:space="preserve"> científica, tecnología y humanística, conforme a lo establecido en la fracción II del artículo 5 de la Ley Orgánica de la Universidad de Guadalajara.</w:t>
      </w:r>
    </w:p>
    <w:p w14:paraId="15412B02" w14:textId="77777777" w:rsidR="00521137" w:rsidRPr="00EB056D" w:rsidRDefault="00521137" w:rsidP="000676CB">
      <w:pPr>
        <w:spacing w:after="0" w:line="240" w:lineRule="auto"/>
        <w:ind w:right="-2"/>
        <w:jc w:val="both"/>
        <w:rPr>
          <w:rFonts w:ascii="AvantGarde Bk BT" w:eastAsia="Times New Roman" w:hAnsi="AvantGarde Bk BT"/>
          <w:lang w:eastAsia="es-MX"/>
        </w:rPr>
      </w:pPr>
    </w:p>
    <w:p w14:paraId="001BB443"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A nivel internacional, se identifican los siguientes referentes que se vinculan con </w:t>
      </w:r>
      <w:r w:rsidRPr="00EB056D">
        <w:rPr>
          <w:rFonts w:ascii="AvantGarde Bk BT" w:eastAsia="Times New Roman" w:hAnsi="AvantGarde Bk BT"/>
        </w:rPr>
        <w:t>la investigación, la innovación, la protección de la propiedad intelectual, la transferencia de conocimiento y el emprendimiento</w:t>
      </w:r>
      <w:r w:rsidRPr="00EB056D">
        <w:rPr>
          <w:rFonts w:ascii="AvantGarde Bk BT" w:eastAsia="Times New Roman" w:hAnsi="AvantGarde Bk BT"/>
          <w:lang w:eastAsia="es-MX"/>
        </w:rPr>
        <w:t>:</w:t>
      </w:r>
    </w:p>
    <w:p w14:paraId="41DF1B39" w14:textId="77777777" w:rsidR="00521137" w:rsidRPr="00EB056D" w:rsidRDefault="00521137" w:rsidP="00314105">
      <w:pPr>
        <w:spacing w:after="0" w:line="240" w:lineRule="auto"/>
        <w:ind w:right="-852"/>
        <w:jc w:val="both"/>
        <w:rPr>
          <w:rFonts w:ascii="AvantGarde Bk BT" w:eastAsia="Times New Roman" w:hAnsi="AvantGarde Bk BT"/>
          <w:b/>
          <w:highlight w:val="yellow"/>
          <w:lang w:eastAsia="es-MX"/>
        </w:rPr>
      </w:pPr>
    </w:p>
    <w:p w14:paraId="27242BFB"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lang w:eastAsia="es-MX"/>
        </w:rPr>
        <w:t xml:space="preserve">El Acuerdo </w:t>
      </w:r>
      <w:r w:rsidR="00131458" w:rsidRPr="00EB056D">
        <w:rPr>
          <w:rFonts w:ascii="AvantGarde Bk BT" w:eastAsia="Times New Roman" w:hAnsi="AvantGarde Bk BT"/>
          <w:lang w:eastAsia="es-MX"/>
        </w:rPr>
        <w:t xml:space="preserve">Sobre </w:t>
      </w:r>
      <w:r w:rsidRPr="00EB056D">
        <w:rPr>
          <w:rFonts w:ascii="AvantGarde Bk BT" w:eastAsia="Times New Roman" w:hAnsi="AvantGarde Bk BT"/>
          <w:lang w:eastAsia="es-MX"/>
        </w:rPr>
        <w:t xml:space="preserve">los </w:t>
      </w:r>
      <w:r w:rsidR="00131458" w:rsidRPr="00EB056D">
        <w:rPr>
          <w:rFonts w:ascii="AvantGarde Bk BT" w:eastAsia="Times New Roman" w:hAnsi="AvantGarde Bk BT"/>
          <w:lang w:eastAsia="es-MX"/>
        </w:rPr>
        <w:t xml:space="preserve">Aspectos </w:t>
      </w:r>
      <w:r w:rsidRPr="00EB056D">
        <w:rPr>
          <w:rFonts w:ascii="AvantGarde Bk BT" w:eastAsia="Times New Roman" w:hAnsi="AvantGarde Bk BT"/>
          <w:lang w:eastAsia="es-MX"/>
        </w:rPr>
        <w:t xml:space="preserve">de los </w:t>
      </w:r>
      <w:r w:rsidR="00131458" w:rsidRPr="00EB056D">
        <w:rPr>
          <w:rFonts w:ascii="AvantGarde Bk BT" w:eastAsia="Times New Roman" w:hAnsi="AvantGarde Bk BT"/>
          <w:lang w:eastAsia="es-MX"/>
        </w:rPr>
        <w:t xml:space="preserve">Derechos </w:t>
      </w:r>
      <w:r w:rsidRPr="00EB056D">
        <w:rPr>
          <w:rFonts w:ascii="AvantGarde Bk BT" w:eastAsia="Times New Roman" w:hAnsi="AvantGarde Bk BT"/>
          <w:lang w:eastAsia="es-MX"/>
        </w:rPr>
        <w:t xml:space="preserve">de </w:t>
      </w:r>
      <w:r w:rsidR="00131458" w:rsidRPr="00EB056D">
        <w:rPr>
          <w:rFonts w:ascii="AvantGarde Bk BT" w:eastAsia="Times New Roman" w:hAnsi="AvantGarde Bk BT"/>
          <w:lang w:eastAsia="es-MX"/>
        </w:rPr>
        <w:t xml:space="preserve">Propiedad Intelectual </w:t>
      </w:r>
      <w:r w:rsidRPr="00EB056D">
        <w:rPr>
          <w:rFonts w:ascii="AvantGarde Bk BT" w:eastAsia="Times New Roman" w:hAnsi="AvantGarde Bk BT"/>
          <w:lang w:eastAsia="es-MX"/>
        </w:rPr>
        <w:t xml:space="preserve">relacionados con el </w:t>
      </w:r>
      <w:r w:rsidR="00131458" w:rsidRPr="00EB056D">
        <w:rPr>
          <w:rFonts w:ascii="AvantGarde Bk BT" w:eastAsia="Times New Roman" w:hAnsi="AvantGarde Bk BT"/>
          <w:lang w:eastAsia="es-MX"/>
        </w:rPr>
        <w:t>Comercio</w:t>
      </w:r>
      <w:r w:rsidRPr="00EB056D">
        <w:rPr>
          <w:rFonts w:ascii="AvantGarde Bk BT" w:eastAsia="Times New Roman" w:hAnsi="AvantGarde Bk BT"/>
          <w:lang w:eastAsia="es-MX"/>
        </w:rPr>
        <w:t xml:space="preserve">, establecen en su artículo 7, lo siguiente: </w:t>
      </w:r>
    </w:p>
    <w:p w14:paraId="31B80EFB" w14:textId="77777777" w:rsidR="00521137" w:rsidRPr="00EB056D" w:rsidRDefault="00521137" w:rsidP="00314105">
      <w:pPr>
        <w:spacing w:after="0" w:line="240" w:lineRule="auto"/>
        <w:ind w:right="-852"/>
        <w:jc w:val="both"/>
        <w:rPr>
          <w:rFonts w:ascii="AvantGarde Bk BT" w:eastAsia="Times New Roman" w:hAnsi="AvantGarde Bk BT"/>
          <w:lang w:eastAsia="es-MX"/>
        </w:rPr>
      </w:pPr>
    </w:p>
    <w:p w14:paraId="7D238201" w14:textId="77777777" w:rsidR="00521137" w:rsidRPr="00EB056D" w:rsidRDefault="00521137" w:rsidP="00AA07CA">
      <w:pPr>
        <w:spacing w:after="0" w:line="240" w:lineRule="auto"/>
        <w:ind w:left="1843" w:right="281"/>
        <w:jc w:val="both"/>
        <w:rPr>
          <w:rFonts w:ascii="AvantGarde Bk BT" w:eastAsia="Times New Roman" w:hAnsi="AvantGarde Bk BT"/>
          <w:lang w:eastAsia="es-MX"/>
        </w:rPr>
      </w:pPr>
      <w:r w:rsidRPr="00EB056D">
        <w:rPr>
          <w:rFonts w:ascii="AvantGarde Bk BT" w:eastAsia="Times New Roman" w:hAnsi="AvantGarde Bk BT"/>
          <w:lang w:eastAsia="es-MX"/>
        </w:rPr>
        <w:t>Artículo 7.- Objetivos.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p>
    <w:p w14:paraId="563F63DD" w14:textId="77777777" w:rsidR="00521137" w:rsidRPr="00AA07CA" w:rsidRDefault="00521137" w:rsidP="00AA07CA">
      <w:pPr>
        <w:spacing w:after="0" w:line="240" w:lineRule="auto"/>
        <w:ind w:right="-852"/>
        <w:jc w:val="both"/>
        <w:rPr>
          <w:rFonts w:ascii="AvantGarde Bk BT" w:eastAsia="Times New Roman" w:hAnsi="AvantGarde Bk BT"/>
          <w:lang w:eastAsia="es-MX"/>
        </w:rPr>
      </w:pPr>
    </w:p>
    <w:p w14:paraId="58E6E6BB"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lang w:eastAsia="es-MX"/>
        </w:rPr>
        <w:t>La Asamblea General de las Naciones Unidas</w:t>
      </w:r>
      <w:r w:rsidR="00AA07CA">
        <w:rPr>
          <w:rFonts w:ascii="AvantGarde Bk BT" w:eastAsia="Times New Roman" w:hAnsi="AvantGarde Bk BT"/>
          <w:lang w:eastAsia="es-MX"/>
        </w:rPr>
        <w:t>,</w:t>
      </w:r>
      <w:r w:rsidRPr="00EB056D">
        <w:rPr>
          <w:rFonts w:ascii="AvantGarde Bk BT" w:eastAsia="Times New Roman" w:hAnsi="AvantGarde Bk BT"/>
          <w:lang w:eastAsia="es-MX"/>
        </w:rPr>
        <w:t xml:space="preserve"> en su sexagésimo noveno periodo de sesiones, realizado el 12 de agosto de 2015, mediante </w:t>
      </w:r>
      <w:r w:rsidR="008C301D" w:rsidRPr="00EB056D">
        <w:rPr>
          <w:rFonts w:ascii="AvantGarde Bk BT" w:eastAsia="Times New Roman" w:hAnsi="AvantGarde Bk BT"/>
          <w:lang w:eastAsia="es-MX"/>
        </w:rPr>
        <w:t xml:space="preserve">resolución </w:t>
      </w:r>
      <w:r w:rsidRPr="00EB056D">
        <w:rPr>
          <w:rFonts w:ascii="AvantGarde Bk BT" w:eastAsia="Times New Roman" w:hAnsi="AvantGarde Bk BT"/>
          <w:lang w:eastAsia="es-MX"/>
        </w:rPr>
        <w:t xml:space="preserve">número A/69/L.85, decide, entre otras cuestiones, </w:t>
      </w:r>
      <w:r w:rsidR="006959B0" w:rsidRPr="00EB056D">
        <w:rPr>
          <w:rFonts w:ascii="AvantGarde Bk BT" w:eastAsia="Times New Roman" w:hAnsi="AvantGarde Bk BT"/>
          <w:lang w:eastAsia="es-MX"/>
        </w:rPr>
        <w:t>emitir</w:t>
      </w:r>
      <w:r w:rsidRPr="00EB056D">
        <w:rPr>
          <w:rFonts w:ascii="AvantGarde Bk BT" w:eastAsia="Times New Roman" w:hAnsi="AvantGarde Bk BT"/>
          <w:lang w:eastAsia="es-MX"/>
        </w:rPr>
        <w:t xml:space="preserve"> el documento denominado “Transformar nuestro mundo: la Agenda 2030 para el Desarrollo Sostenible”, el cual fue acordado por consenso en la sesión oficiosa del plenario el 02 de agosto de 2015. En dicho documento, pueden destacarse los objetivos y metas siguientes:</w:t>
      </w:r>
    </w:p>
    <w:p w14:paraId="2D2E7EC8" w14:textId="77777777" w:rsidR="00521137" w:rsidRPr="00EB056D" w:rsidRDefault="00521137" w:rsidP="00314105">
      <w:pPr>
        <w:spacing w:after="0" w:line="240" w:lineRule="auto"/>
        <w:ind w:right="-2"/>
        <w:jc w:val="both"/>
        <w:rPr>
          <w:rFonts w:ascii="AvantGarde Bk BT" w:eastAsia="Times New Roman" w:hAnsi="AvantGarde Bk BT"/>
          <w:lang w:eastAsia="es-MX"/>
        </w:rPr>
      </w:pPr>
    </w:p>
    <w:p w14:paraId="6BC2993E" w14:textId="77777777" w:rsidR="00521137" w:rsidRPr="00EB056D" w:rsidRDefault="00521137" w:rsidP="00AA07CA">
      <w:pPr>
        <w:pStyle w:val="Prrafodelista"/>
        <w:numPr>
          <w:ilvl w:val="2"/>
          <w:numId w:val="1"/>
        </w:numPr>
        <w:spacing w:after="0" w:line="240" w:lineRule="auto"/>
        <w:ind w:left="1985" w:right="281" w:hanging="142"/>
        <w:jc w:val="both"/>
        <w:rPr>
          <w:rFonts w:ascii="AvantGarde Bk BT" w:eastAsia="Times New Roman" w:hAnsi="AvantGarde Bk BT"/>
          <w:lang w:eastAsia="es-MX"/>
        </w:rPr>
      </w:pPr>
      <w:r w:rsidRPr="00EB056D">
        <w:rPr>
          <w:rFonts w:ascii="AvantGarde Bk BT" w:eastAsia="Times New Roman" w:hAnsi="AvantGarde Bk BT"/>
          <w:b/>
          <w:lang w:eastAsia="es-MX"/>
        </w:rPr>
        <w:t>Objetivo 8. Promover el crecimiento económico sostenido, inclusivo y sostenible, el empleo pleno y productivo y el trabajo decente para todos</w:t>
      </w:r>
      <w:r w:rsidRPr="00EB056D">
        <w:rPr>
          <w:rFonts w:ascii="AvantGarde Bk BT" w:eastAsia="Times New Roman" w:hAnsi="AvantGarde Bk BT"/>
          <w:lang w:eastAsia="es-MX"/>
        </w:rPr>
        <w:t xml:space="preserve">, reconoce en la meta 8.3 promover políticas orientadas al desarrollo que apoyen las actividades productivas, </w:t>
      </w:r>
      <w:r w:rsidRPr="00EB056D">
        <w:rPr>
          <w:rFonts w:ascii="AvantGarde Bk BT" w:eastAsia="Times New Roman" w:hAnsi="AvantGarde Bk BT"/>
          <w:b/>
          <w:lang w:eastAsia="es-MX"/>
        </w:rPr>
        <w:t>la creación de empleo decente, el emprendimiento, la creatividad y la innovación, y alentar la oficialización y el crecimiento de las microempresas</w:t>
      </w:r>
      <w:r w:rsidRPr="00EB056D">
        <w:rPr>
          <w:rFonts w:ascii="AvantGarde Bk BT" w:eastAsia="Times New Roman" w:hAnsi="AvantGarde Bk BT"/>
          <w:lang w:eastAsia="es-MX"/>
        </w:rPr>
        <w:t xml:space="preserve"> y las pequeñas y medianas empresas, entre otras cosas mediante el acceso a servicios financieros.</w:t>
      </w:r>
    </w:p>
    <w:p w14:paraId="237DD084" w14:textId="77777777" w:rsidR="00521137" w:rsidRPr="00EB056D" w:rsidRDefault="00521137" w:rsidP="00AA07CA">
      <w:pPr>
        <w:pStyle w:val="Prrafodelista"/>
        <w:numPr>
          <w:ilvl w:val="2"/>
          <w:numId w:val="1"/>
        </w:numPr>
        <w:spacing w:after="0" w:line="240" w:lineRule="auto"/>
        <w:ind w:left="1985" w:right="281" w:hanging="142"/>
        <w:jc w:val="both"/>
        <w:rPr>
          <w:rFonts w:ascii="AvantGarde Bk BT" w:eastAsia="Times New Roman" w:hAnsi="AvantGarde Bk BT"/>
          <w:lang w:eastAsia="es-MX"/>
        </w:rPr>
      </w:pPr>
      <w:r w:rsidRPr="00EB056D">
        <w:rPr>
          <w:rFonts w:ascii="AvantGarde Bk BT" w:eastAsia="Times New Roman" w:hAnsi="AvantGarde Bk BT"/>
          <w:b/>
          <w:lang w:eastAsia="es-MX"/>
        </w:rPr>
        <w:t>Objetivo 9. Construir infraestructuras resilientes, promover la industrialización inclusiva y sostenible y fomentar la innovación</w:t>
      </w:r>
      <w:r w:rsidRPr="00EB056D">
        <w:rPr>
          <w:rFonts w:ascii="AvantGarde Bk BT" w:eastAsia="Times New Roman" w:hAnsi="AvantGarde Bk BT"/>
          <w:lang w:eastAsia="es-MX"/>
        </w:rPr>
        <w:t xml:space="preserve">, en donde la meta 9.5 establece el aumentar la investigación científica y mejorar la capacidad tecnológica de los sectores industriales de todos los países, en particular los países en desarrollo, entre otras </w:t>
      </w:r>
      <w:r w:rsidRPr="00EB056D">
        <w:rPr>
          <w:rFonts w:ascii="AvantGarde Bk BT" w:eastAsia="Times New Roman" w:hAnsi="AvantGarde Bk BT"/>
          <w:b/>
          <w:lang w:eastAsia="es-MX"/>
        </w:rPr>
        <w:t>cosas fomentando la innovación y aumentando sustancialmente el número de personas que trabajan en el campo de la investigación y el desarrollo por cada millón de personas</w:t>
      </w:r>
      <w:r w:rsidRPr="00EB056D">
        <w:rPr>
          <w:rFonts w:ascii="AvantGarde Bk BT" w:eastAsia="Times New Roman" w:hAnsi="AvantGarde Bk BT"/>
          <w:lang w:eastAsia="es-MX"/>
        </w:rPr>
        <w:t>, así como aumentando los gastos en investigación y desarrollo de los sectores público y privado para 2013.</w:t>
      </w:r>
    </w:p>
    <w:p w14:paraId="2CB52E7F" w14:textId="77777777" w:rsidR="00521137" w:rsidRPr="00EB056D" w:rsidRDefault="00521137" w:rsidP="00AA07CA">
      <w:pPr>
        <w:pStyle w:val="Prrafodelista"/>
        <w:numPr>
          <w:ilvl w:val="2"/>
          <w:numId w:val="1"/>
        </w:numPr>
        <w:autoSpaceDE w:val="0"/>
        <w:autoSpaceDN w:val="0"/>
        <w:adjustRightInd w:val="0"/>
        <w:spacing w:after="0" w:line="240" w:lineRule="auto"/>
        <w:ind w:left="1985" w:right="281" w:hanging="142"/>
        <w:jc w:val="both"/>
        <w:rPr>
          <w:rFonts w:ascii="Times New Roman" w:eastAsiaTheme="minorHAnsi" w:hAnsi="Times New Roman"/>
          <w:sz w:val="24"/>
          <w:szCs w:val="24"/>
        </w:rPr>
      </w:pPr>
      <w:r w:rsidRPr="00EB056D">
        <w:rPr>
          <w:rFonts w:ascii="AvantGarde Bk BT" w:eastAsia="Times New Roman" w:hAnsi="AvantGarde Bk BT"/>
          <w:b/>
          <w:lang w:eastAsia="es-MX"/>
        </w:rPr>
        <w:t>Objetivo 17. Fortalecer los medios de ejecución y revitalizar la Alianza Mundial para el Desarrollo Sostenible</w:t>
      </w:r>
      <w:r w:rsidRPr="00EB056D">
        <w:rPr>
          <w:rFonts w:ascii="AvantGarde Bk BT" w:eastAsia="Times New Roman" w:hAnsi="AvantGarde Bk BT"/>
          <w:lang w:eastAsia="es-MX"/>
        </w:rPr>
        <w:t xml:space="preserve">, reconoce en la meta </w:t>
      </w:r>
      <w:r w:rsidRPr="00EB056D">
        <w:rPr>
          <w:rFonts w:ascii="AvantGarde Bk BT" w:eastAsia="Times New Roman" w:hAnsi="AvantGarde Bk BT"/>
          <w:b/>
          <w:lang w:eastAsia="es-MX"/>
        </w:rPr>
        <w:t>17.6</w:t>
      </w:r>
      <w:r w:rsidRPr="00EB056D">
        <w:rPr>
          <w:rFonts w:ascii="AvantGarde Bk BT" w:eastAsia="Times New Roman" w:hAnsi="AvantGarde Bk BT"/>
          <w:lang w:eastAsia="es-MX"/>
        </w:rPr>
        <w:t xml:space="preserve"> Mejorar la cooperación regional e internacional Norte-Sur, Sur-Sur y triangular en materia de ciencia, tecnología e innovación y el acceso a ellas y aumentar el intercambio de conocimientos en condiciones mutuamente convenidas, entre otras cosas mejorando la coordinación entre los mecanismos existentes, en particular en el ámbito de las Naciones Unidas, y mediante un mecanismo mundial de facilitación de la tecnología.</w:t>
      </w:r>
    </w:p>
    <w:p w14:paraId="3DC5901C" w14:textId="77777777" w:rsidR="00521137" w:rsidRPr="00AA07CA" w:rsidRDefault="00521137" w:rsidP="00AA07CA">
      <w:pPr>
        <w:autoSpaceDE w:val="0"/>
        <w:autoSpaceDN w:val="0"/>
        <w:adjustRightInd w:val="0"/>
        <w:spacing w:after="0" w:line="240" w:lineRule="auto"/>
        <w:ind w:right="-2"/>
        <w:jc w:val="both"/>
        <w:rPr>
          <w:rFonts w:ascii="Times New Roman" w:eastAsiaTheme="minorHAnsi" w:hAnsi="Times New Roman"/>
          <w:sz w:val="24"/>
          <w:szCs w:val="24"/>
        </w:rPr>
      </w:pPr>
    </w:p>
    <w:p w14:paraId="5F365112"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A nivel nacional, se identifican algunos referentes que se vinculan con </w:t>
      </w:r>
      <w:r w:rsidRPr="00EB056D">
        <w:rPr>
          <w:rFonts w:ascii="AvantGarde Bk BT" w:eastAsia="Times New Roman" w:hAnsi="AvantGarde Bk BT"/>
        </w:rPr>
        <w:t>la investigación, la innovación, la protección de la propiedad intelectual, la transferencia de conocimiento y el emprendimiento</w:t>
      </w:r>
      <w:r w:rsidRPr="00EB056D">
        <w:rPr>
          <w:rFonts w:ascii="AvantGarde Bk BT" w:eastAsia="Times New Roman" w:hAnsi="AvantGarde Bk BT"/>
          <w:lang w:eastAsia="es-MX"/>
        </w:rPr>
        <w:t>:</w:t>
      </w:r>
    </w:p>
    <w:p w14:paraId="41D103A5" w14:textId="77777777" w:rsidR="00521137" w:rsidRPr="00EB056D" w:rsidRDefault="00521137" w:rsidP="00B56688">
      <w:pPr>
        <w:spacing w:after="0" w:line="240" w:lineRule="auto"/>
        <w:ind w:right="-2"/>
        <w:jc w:val="both"/>
        <w:rPr>
          <w:rFonts w:ascii="AvantGarde Bk BT" w:eastAsia="Times New Roman" w:hAnsi="AvantGarde Bk BT"/>
          <w:b/>
          <w:lang w:eastAsia="es-MX"/>
        </w:rPr>
      </w:pPr>
    </w:p>
    <w:p w14:paraId="0A859E32"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eastAsia="Times New Roman" w:hAnsi="AvantGarde Bk BT"/>
          <w:b/>
          <w:lang w:eastAsia="es-MX"/>
        </w:rPr>
        <w:t xml:space="preserve">El Plan Nacional de Desarrollo 2013-2018 </w:t>
      </w:r>
      <w:r w:rsidRPr="00EB056D">
        <w:rPr>
          <w:rFonts w:ascii="AvantGarde Bk BT" w:eastAsia="Times New Roman" w:hAnsi="AvantGarde Bk BT"/>
          <w:lang w:eastAsia="es-MX"/>
        </w:rPr>
        <w:t>establece</w:t>
      </w:r>
      <w:r w:rsidRPr="00EB056D">
        <w:rPr>
          <w:rFonts w:ascii="AvantGarde Bk BT" w:eastAsia="Times New Roman" w:hAnsi="AvantGarde Bk BT"/>
          <w:b/>
          <w:lang w:eastAsia="es-MX"/>
        </w:rPr>
        <w:t xml:space="preserve"> </w:t>
      </w:r>
      <w:r w:rsidRPr="00EB056D">
        <w:rPr>
          <w:rFonts w:ascii="AvantGarde Bk BT" w:eastAsia="Times New Roman" w:hAnsi="AvantGarde Bk BT"/>
          <w:lang w:eastAsia="es-MX"/>
        </w:rPr>
        <w:t xml:space="preserve">en su meta nacional VI.3. México con Educación de Calidad, el objetivo 3.5. hacer del desarrollo científico, tecnológico y la innovación pilares para el progreso económico y social sostenible, dentro del cual se expone la estrategia 3.5.4. relativa a contribuir a la transferencia y aprovechamiento del conocimiento, vinculando a las instituciones de educación superior y los centros de investigación con los sectores público, social y privado, y donde se establecen las líneas de acción siguientes: </w:t>
      </w:r>
    </w:p>
    <w:p w14:paraId="4312A20E" w14:textId="77777777" w:rsidR="00521137" w:rsidRPr="00AA07CA" w:rsidRDefault="00521137" w:rsidP="00AA07CA">
      <w:pPr>
        <w:spacing w:after="0" w:line="240" w:lineRule="auto"/>
        <w:ind w:right="-2"/>
        <w:jc w:val="both"/>
        <w:rPr>
          <w:rFonts w:ascii="AvantGarde Bk BT" w:eastAsia="Times New Roman" w:hAnsi="AvantGarde Bk BT"/>
          <w:b/>
          <w:lang w:eastAsia="es-MX"/>
        </w:rPr>
      </w:pPr>
    </w:p>
    <w:p w14:paraId="3CDFCE46" w14:textId="77777777" w:rsidR="00521137" w:rsidRPr="00EB056D" w:rsidRDefault="00521137" w:rsidP="00AA07CA">
      <w:pPr>
        <w:pStyle w:val="Prrafodelista"/>
        <w:numPr>
          <w:ilvl w:val="2"/>
          <w:numId w:val="1"/>
        </w:numPr>
        <w:spacing w:after="0" w:line="240" w:lineRule="auto"/>
        <w:ind w:left="1985" w:right="281" w:hanging="284"/>
        <w:jc w:val="both"/>
        <w:rPr>
          <w:rFonts w:ascii="AvantGarde Bk BT" w:eastAsia="Times New Roman" w:hAnsi="AvantGarde Bk BT"/>
          <w:b/>
          <w:lang w:eastAsia="es-MX"/>
        </w:rPr>
      </w:pPr>
      <w:r w:rsidRPr="00EB056D">
        <w:rPr>
          <w:rFonts w:ascii="AvantGarde Bk BT" w:hAnsi="AvantGarde Bk BT"/>
          <w:lang w:val="es-ES"/>
        </w:rPr>
        <w:t>Promover la vinculación entre las instituciones de educación superior y centros de investigación con los sectores público, social y privado.</w:t>
      </w:r>
    </w:p>
    <w:p w14:paraId="70F92F70" w14:textId="77777777" w:rsidR="00521137" w:rsidRPr="00EB056D" w:rsidRDefault="00521137" w:rsidP="00AA07CA">
      <w:pPr>
        <w:pStyle w:val="Prrafodelista"/>
        <w:numPr>
          <w:ilvl w:val="2"/>
          <w:numId w:val="1"/>
        </w:numPr>
        <w:spacing w:after="0" w:line="240" w:lineRule="auto"/>
        <w:ind w:left="1985" w:right="281" w:hanging="284"/>
        <w:jc w:val="both"/>
        <w:rPr>
          <w:rFonts w:ascii="AvantGarde Bk BT" w:eastAsia="Times New Roman" w:hAnsi="AvantGarde Bk BT"/>
          <w:b/>
          <w:lang w:eastAsia="es-MX"/>
        </w:rPr>
      </w:pPr>
      <w:r w:rsidRPr="00EB056D">
        <w:rPr>
          <w:rFonts w:ascii="AvantGarde Bk BT" w:eastAsia="Times New Roman" w:hAnsi="AvantGarde Bk BT"/>
          <w:lang w:eastAsia="es-MX"/>
        </w:rPr>
        <w:t>Promover el desarrollo emprendedor de las instituciones de educación superior y los centros de investigación, con el fin de fomentar la innovación tecnológica y el autoempleo entre los jóvenes.</w:t>
      </w:r>
    </w:p>
    <w:p w14:paraId="229DDDFD" w14:textId="77777777" w:rsidR="00521137" w:rsidRPr="00EB056D" w:rsidRDefault="00521137" w:rsidP="00AA07CA">
      <w:pPr>
        <w:pStyle w:val="Prrafodelista"/>
        <w:numPr>
          <w:ilvl w:val="2"/>
          <w:numId w:val="1"/>
        </w:numPr>
        <w:spacing w:after="0" w:line="240" w:lineRule="auto"/>
        <w:ind w:left="1985" w:right="281" w:hanging="284"/>
        <w:jc w:val="both"/>
        <w:rPr>
          <w:rFonts w:ascii="AvantGarde Bk BT" w:hAnsi="AvantGarde Bk BT"/>
          <w:lang w:val="es-ES"/>
        </w:rPr>
      </w:pPr>
      <w:r w:rsidRPr="00EB056D">
        <w:rPr>
          <w:rFonts w:ascii="AvantGarde Bk BT" w:hAnsi="AvantGarde Bk BT"/>
          <w:lang w:val="es-ES"/>
        </w:rPr>
        <w:t>Incentivar, impulsar y simplificar el registro de la propiedad intelectual entre las instituciones de educación superior, centros de investigación y la comunidad científica.</w:t>
      </w:r>
    </w:p>
    <w:p w14:paraId="1D5A07F5" w14:textId="77777777" w:rsidR="00521137" w:rsidRPr="00EB056D" w:rsidRDefault="00521137" w:rsidP="00AA07CA">
      <w:pPr>
        <w:pStyle w:val="Prrafodelista"/>
        <w:numPr>
          <w:ilvl w:val="2"/>
          <w:numId w:val="1"/>
        </w:numPr>
        <w:spacing w:after="0" w:line="240" w:lineRule="auto"/>
        <w:ind w:left="1985" w:right="281" w:hanging="284"/>
        <w:jc w:val="both"/>
        <w:rPr>
          <w:rFonts w:ascii="AvantGarde Bk BT" w:hAnsi="AvantGarde Bk BT"/>
          <w:lang w:val="es-ES"/>
        </w:rPr>
      </w:pPr>
      <w:r w:rsidRPr="00EB056D">
        <w:rPr>
          <w:rFonts w:ascii="AvantGarde Bk BT" w:hAnsi="AvantGarde Bk BT"/>
          <w:lang w:val="es-ES"/>
        </w:rPr>
        <w:t>Impulsar el registro de patentes para incentivar la innovación.</w:t>
      </w:r>
    </w:p>
    <w:p w14:paraId="21EFFBB3" w14:textId="77777777" w:rsidR="00521137" w:rsidRPr="00AA07CA" w:rsidRDefault="00521137" w:rsidP="00AA07CA">
      <w:pPr>
        <w:spacing w:after="0" w:line="240" w:lineRule="auto"/>
        <w:ind w:right="-2"/>
        <w:jc w:val="both"/>
        <w:rPr>
          <w:rFonts w:ascii="AvantGarde Bk BT" w:eastAsia="Times New Roman" w:hAnsi="AvantGarde Bk BT"/>
          <w:b/>
          <w:lang w:val="es-ES" w:eastAsia="es-MX"/>
        </w:rPr>
      </w:pPr>
    </w:p>
    <w:p w14:paraId="0E97D6A0"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b/>
          <w:lang w:eastAsia="es-MX"/>
        </w:rPr>
        <w:t>El Programa Sectorial de Educación 2013-2018</w:t>
      </w:r>
      <w:r w:rsidRPr="00EB056D">
        <w:rPr>
          <w:rFonts w:ascii="AvantGarde Bk BT" w:eastAsia="Times New Roman" w:hAnsi="AvantGarde Bk BT"/>
          <w:lang w:eastAsia="es-MX"/>
        </w:rPr>
        <w:t>, en su objetivo</w:t>
      </w:r>
      <w:r w:rsidRPr="00EB056D">
        <w:rPr>
          <w:rFonts w:ascii="AvantGarde Bk BT" w:eastAsia="Times New Roman" w:hAnsi="AvantGarde Bk BT"/>
          <w:b/>
          <w:lang w:eastAsia="es-MX"/>
        </w:rPr>
        <w:t xml:space="preserve"> </w:t>
      </w:r>
      <w:r w:rsidRPr="00EB056D">
        <w:rPr>
          <w:rFonts w:ascii="AvantGarde Bk BT" w:eastAsia="Times New Roman" w:hAnsi="AvantGarde Bk BT"/>
          <w:lang w:eastAsia="es-MX"/>
        </w:rPr>
        <w:t>6 denominado “Impulsar la educación científica y tecnológica como elemento indispensable para la transformación de México en una sociedad del conocimiento”, y su línea de acción transversal Estrategia 1. Democratizar la Productividad, se encuentran las líneas de acción siguientes:</w:t>
      </w:r>
    </w:p>
    <w:p w14:paraId="72116E5F" w14:textId="77777777" w:rsidR="00521137" w:rsidRPr="00EB056D" w:rsidRDefault="00521137" w:rsidP="000676CB">
      <w:pPr>
        <w:spacing w:after="0" w:line="240" w:lineRule="auto"/>
        <w:ind w:right="-2"/>
        <w:jc w:val="both"/>
        <w:rPr>
          <w:rFonts w:ascii="AvantGarde Bk BT" w:eastAsia="Times New Roman" w:hAnsi="AvantGarde Bk BT"/>
          <w:b/>
          <w:lang w:eastAsia="es-MX"/>
        </w:rPr>
      </w:pPr>
    </w:p>
    <w:p w14:paraId="21C41FD6" w14:textId="77777777" w:rsidR="00521137" w:rsidRPr="00EB056D" w:rsidRDefault="00521137" w:rsidP="00AA07CA">
      <w:pPr>
        <w:spacing w:after="0" w:line="240" w:lineRule="auto"/>
        <w:ind w:left="1843" w:right="281"/>
        <w:jc w:val="both"/>
        <w:rPr>
          <w:rFonts w:ascii="AvantGarde Bk BT" w:hAnsi="AvantGarde Bk BT"/>
          <w:i/>
          <w:lang w:val="es-ES"/>
        </w:rPr>
      </w:pPr>
      <w:r w:rsidRPr="00EB056D">
        <w:rPr>
          <w:rFonts w:ascii="AvantGarde Bk BT" w:hAnsi="AvantGarde Bk BT"/>
          <w:b/>
          <w:i/>
          <w:lang w:val="es-ES"/>
        </w:rPr>
        <w:t xml:space="preserve">1. </w:t>
      </w:r>
      <w:r w:rsidRPr="00EB056D">
        <w:rPr>
          <w:rFonts w:ascii="AvantGarde Bk BT" w:hAnsi="AvantGarde Bk BT"/>
          <w:i/>
          <w:lang w:val="es-ES"/>
        </w:rPr>
        <w:t>Impulsar la transferencia de tecnología, fortaleciendo la vinculación entre instituciones de educación superior, centros de investigación y el sector productivo.</w:t>
      </w:r>
    </w:p>
    <w:p w14:paraId="7C0608D0" w14:textId="77777777" w:rsidR="00521137" w:rsidRPr="00EB056D" w:rsidRDefault="00521137" w:rsidP="00AA07CA">
      <w:pPr>
        <w:spacing w:after="0" w:line="240" w:lineRule="auto"/>
        <w:ind w:left="1843" w:right="281"/>
        <w:jc w:val="both"/>
        <w:rPr>
          <w:rFonts w:ascii="AvantGarde Bk BT" w:hAnsi="AvantGarde Bk BT"/>
          <w:i/>
          <w:lang w:val="es-ES"/>
        </w:rPr>
      </w:pPr>
      <w:r w:rsidRPr="00EB056D">
        <w:rPr>
          <w:rFonts w:ascii="AvantGarde Bk BT" w:hAnsi="AvantGarde Bk BT"/>
          <w:b/>
          <w:i/>
          <w:lang w:val="es-ES"/>
        </w:rPr>
        <w:t>4.</w:t>
      </w:r>
      <w:r w:rsidRPr="00EB056D">
        <w:rPr>
          <w:rFonts w:ascii="AvantGarde Bk BT" w:hAnsi="AvantGarde Bk BT"/>
          <w:i/>
          <w:lang w:val="es-ES"/>
        </w:rPr>
        <w:t xml:space="preserve"> Promover en la educación la generación, difusión y uso de conocimiento para el desarrollo económico y social sostenible.</w:t>
      </w:r>
    </w:p>
    <w:p w14:paraId="0E8D1CFC" w14:textId="77777777" w:rsidR="00521137" w:rsidRPr="00EB056D" w:rsidRDefault="00521137" w:rsidP="00AA07CA">
      <w:pPr>
        <w:spacing w:after="0" w:line="240" w:lineRule="auto"/>
        <w:ind w:right="-2"/>
        <w:jc w:val="both"/>
        <w:rPr>
          <w:rFonts w:ascii="AvantGarde Bk BT" w:eastAsia="Times New Roman" w:hAnsi="AvantGarde Bk BT"/>
          <w:b/>
          <w:lang w:eastAsia="es-MX"/>
        </w:rPr>
      </w:pPr>
    </w:p>
    <w:p w14:paraId="569DA81E"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eastAsia="Times New Roman" w:hAnsi="AvantGarde Bk BT"/>
          <w:b/>
          <w:lang w:eastAsia="es-MX"/>
        </w:rPr>
        <w:t>El Programa Especial de Ciencia, Tecnología e Innovación 2014-2018</w:t>
      </w:r>
      <w:r w:rsidRPr="00EB056D">
        <w:rPr>
          <w:rFonts w:ascii="AvantGarde Bk BT" w:eastAsia="Times New Roman" w:hAnsi="AvantGarde Bk BT"/>
          <w:lang w:eastAsia="es-MX"/>
        </w:rPr>
        <w:t xml:space="preserve">, en su objetivo general “hacer del desarrollo científico, tecnológico y la innovación pilares para el progreso económico y social sostenible”, se incluye el objetivo 4 que refiere a “Contribuir a la generación, transferencia y aprovechamiento del conocimiento vinculando a las IES y los centros de investigación con empresas” en su estrategia 4.2. denominada impulsar e incentivar el registro de la propiedad intelectual en las IES, CPI,  y donde dos de sus líneas de acción son las siguientes: </w:t>
      </w:r>
    </w:p>
    <w:p w14:paraId="7947660E" w14:textId="77777777" w:rsidR="00521137" w:rsidRPr="00EB056D" w:rsidRDefault="00521137" w:rsidP="00B56688">
      <w:pPr>
        <w:spacing w:after="0" w:line="240" w:lineRule="auto"/>
        <w:ind w:right="-2"/>
        <w:jc w:val="both"/>
        <w:rPr>
          <w:rFonts w:ascii="AvantGarde Bk BT" w:eastAsia="Times New Roman" w:hAnsi="AvantGarde Bk BT"/>
          <w:b/>
          <w:lang w:eastAsia="es-MX"/>
        </w:rPr>
      </w:pPr>
    </w:p>
    <w:p w14:paraId="43231B26"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b/>
          <w:lang w:eastAsia="es-MX"/>
        </w:rPr>
      </w:pPr>
      <w:r w:rsidRPr="00EB056D">
        <w:rPr>
          <w:rFonts w:ascii="AvantGarde Bk BT" w:eastAsia="Times New Roman" w:hAnsi="AvantGarde Bk BT"/>
          <w:lang w:eastAsia="es-MX"/>
        </w:rPr>
        <w:t>4.2.2. Promover una cultura de la propiedad intelectual desde la educación superior</w:t>
      </w:r>
    </w:p>
    <w:p w14:paraId="34D56895"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lang w:eastAsia="es-MX"/>
        </w:rPr>
      </w:pPr>
      <w:r w:rsidRPr="00EB056D">
        <w:rPr>
          <w:rFonts w:ascii="AvantGarde Bk BT" w:eastAsia="Times New Roman" w:hAnsi="AvantGarde Bk BT"/>
          <w:lang w:eastAsia="es-MX"/>
        </w:rPr>
        <w:t>4.2.3 Contribuir al financiamiento de la protección intelectual del conocimiento generado.</w:t>
      </w:r>
    </w:p>
    <w:p w14:paraId="7A19E58E" w14:textId="77777777" w:rsidR="00010C2D" w:rsidRPr="00AA07CA" w:rsidRDefault="00010C2D" w:rsidP="00AA07CA">
      <w:pPr>
        <w:spacing w:after="0" w:line="240" w:lineRule="auto"/>
        <w:ind w:right="-2"/>
        <w:jc w:val="both"/>
        <w:rPr>
          <w:rFonts w:ascii="AvantGarde Bk BT" w:eastAsia="Times New Roman" w:hAnsi="AvantGarde Bk BT"/>
          <w:lang w:eastAsia="es-MX"/>
        </w:rPr>
      </w:pPr>
    </w:p>
    <w:p w14:paraId="4E887916"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A nivel estatal, se identifican los siguientes referentes que se vinculan con </w:t>
      </w:r>
      <w:r w:rsidRPr="00EB056D">
        <w:rPr>
          <w:rFonts w:ascii="AvantGarde Bk BT" w:eastAsia="Times New Roman" w:hAnsi="AvantGarde Bk BT"/>
        </w:rPr>
        <w:t>la investigación, la innovación, la protección de la propiedad intelectual, la transferencia de conocimiento y el emprendimiento</w:t>
      </w:r>
      <w:r w:rsidRPr="00EB056D">
        <w:rPr>
          <w:rFonts w:ascii="AvantGarde Bk BT" w:eastAsia="Times New Roman" w:hAnsi="AvantGarde Bk BT"/>
          <w:lang w:eastAsia="es-MX"/>
        </w:rPr>
        <w:t>:</w:t>
      </w:r>
    </w:p>
    <w:p w14:paraId="649A2E9C" w14:textId="77777777" w:rsidR="00521137" w:rsidRPr="00EB056D" w:rsidRDefault="00521137" w:rsidP="00B56688">
      <w:pPr>
        <w:spacing w:after="0" w:line="240" w:lineRule="auto"/>
        <w:ind w:right="-2"/>
        <w:jc w:val="both"/>
        <w:rPr>
          <w:rFonts w:ascii="AvantGarde Bk BT" w:eastAsia="Times New Roman" w:hAnsi="AvantGarde Bk BT"/>
          <w:b/>
          <w:lang w:eastAsia="es-MX"/>
        </w:rPr>
      </w:pPr>
    </w:p>
    <w:p w14:paraId="09FB0CEA"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eastAsia="Times New Roman" w:hAnsi="AvantGarde Bk BT"/>
          <w:b/>
          <w:lang w:eastAsia="es-MX"/>
        </w:rPr>
        <w:t>El Plan Estatal de Desarrollo Jalisco 2013-2033 (PEDJ 2013-2033)</w:t>
      </w:r>
      <w:r w:rsidRPr="00EB056D">
        <w:rPr>
          <w:rFonts w:ascii="AvantGarde Bk BT" w:eastAsia="Times New Roman" w:hAnsi="AvantGarde Bk BT"/>
          <w:lang w:eastAsia="es-MX"/>
        </w:rPr>
        <w:t>, establece como objetivo del desarrollo “</w:t>
      </w:r>
      <w:r w:rsidRPr="00EB056D">
        <w:rPr>
          <w:rFonts w:ascii="AvantGarde Bk BT" w:eastAsia="Times New Roman" w:hAnsi="AvantGarde Bk BT"/>
          <w:b/>
          <w:lang w:eastAsia="es-MX"/>
        </w:rPr>
        <w:t>OD13.</w:t>
      </w:r>
      <w:r w:rsidRPr="00EB056D">
        <w:rPr>
          <w:rFonts w:ascii="AvantGarde Bk BT" w:eastAsia="Times New Roman" w:hAnsi="AvantGarde Bk BT"/>
          <w:lang w:eastAsia="es-MX"/>
        </w:rPr>
        <w:t xml:space="preserve"> Impulsar el desarrollo tecnológico, la investigación científica y la innovación por medio de la articulación entre sectores que contribuyan a la formación de capital humano con altos niveles de especialización”, en el que se contiene el objetivo sectorial </w:t>
      </w:r>
      <w:r w:rsidRPr="00EB056D">
        <w:rPr>
          <w:rFonts w:ascii="AvantGarde Bk BT" w:eastAsia="Times New Roman" w:hAnsi="AvantGarde Bk BT"/>
          <w:b/>
          <w:lang w:eastAsia="es-MX"/>
        </w:rPr>
        <w:t>OD13O1</w:t>
      </w:r>
      <w:r w:rsidRPr="00EB056D">
        <w:rPr>
          <w:rFonts w:ascii="AvantGarde Bk BT" w:eastAsia="Times New Roman" w:hAnsi="AvantGarde Bk BT"/>
          <w:lang w:eastAsia="es-MX"/>
        </w:rPr>
        <w:t>, referente a “</w:t>
      </w:r>
      <w:r w:rsidRPr="00EB056D">
        <w:rPr>
          <w:rFonts w:ascii="AvantGarde Bk BT" w:eastAsia="Times New Roman" w:hAnsi="AvantGarde Bk BT"/>
          <w:i/>
          <w:lang w:eastAsia="es-MX"/>
        </w:rPr>
        <w:t>propiciar las condiciones para la vinculación estratégica entre sectores académicos y económicos”</w:t>
      </w:r>
      <w:r w:rsidRPr="00EB056D">
        <w:rPr>
          <w:rFonts w:ascii="AvantGarde Bk BT" w:eastAsia="Times New Roman" w:hAnsi="AvantGarde Bk BT"/>
          <w:lang w:eastAsia="es-MX"/>
        </w:rPr>
        <w:t>, y que contiene la estrategia siguiente:</w:t>
      </w:r>
    </w:p>
    <w:p w14:paraId="7F2B123E" w14:textId="77777777" w:rsidR="00521137" w:rsidRPr="00AA07CA" w:rsidRDefault="00521137" w:rsidP="00AA07CA">
      <w:pPr>
        <w:spacing w:after="0" w:line="240" w:lineRule="auto"/>
        <w:ind w:right="-2"/>
        <w:jc w:val="both"/>
        <w:rPr>
          <w:rFonts w:ascii="AvantGarde Bk BT" w:eastAsia="Times New Roman" w:hAnsi="AvantGarde Bk BT"/>
          <w:b/>
          <w:lang w:eastAsia="es-MX"/>
        </w:rPr>
      </w:pPr>
    </w:p>
    <w:p w14:paraId="3267DF4B"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OD13O1E2.</w:t>
      </w:r>
      <w:r w:rsidRPr="00EB056D">
        <w:rPr>
          <w:rFonts w:ascii="AvantGarde Bk BT" w:eastAsia="Times New Roman" w:hAnsi="AvantGarde Bk BT"/>
          <w:i/>
          <w:lang w:eastAsia="es-MX"/>
        </w:rPr>
        <w:t>Desarrollar un modelo dual de educación superior que fortalezca la vinculación entre universidades e industrias y que fomente la innovación y el emprendimiento con la visión de producir valor agregado.</w:t>
      </w:r>
    </w:p>
    <w:p w14:paraId="55EE0302" w14:textId="77777777" w:rsidR="00521137" w:rsidRPr="00AA07CA" w:rsidRDefault="00521137" w:rsidP="00AA07CA">
      <w:pPr>
        <w:spacing w:after="0" w:line="240" w:lineRule="auto"/>
        <w:ind w:right="-2"/>
        <w:jc w:val="both"/>
        <w:rPr>
          <w:rFonts w:ascii="AvantGarde Bk BT" w:eastAsia="Times New Roman" w:hAnsi="AvantGarde Bk BT"/>
          <w:b/>
          <w:lang w:eastAsia="es-MX"/>
        </w:rPr>
      </w:pPr>
    </w:p>
    <w:p w14:paraId="26F63780"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eastAsia="Times New Roman" w:hAnsi="AvantGarde Bk BT"/>
          <w:lang w:eastAsia="es-MX"/>
        </w:rPr>
        <w:t>En el</w:t>
      </w:r>
      <w:r w:rsidRPr="00EB056D">
        <w:rPr>
          <w:rFonts w:ascii="AvantGarde Bk BT" w:eastAsia="Times New Roman" w:hAnsi="AvantGarde Bk BT"/>
          <w:b/>
          <w:lang w:eastAsia="es-MX"/>
        </w:rPr>
        <w:t xml:space="preserve"> PEDJ 2013-2033</w:t>
      </w:r>
      <w:r w:rsidRPr="00EB056D">
        <w:rPr>
          <w:rFonts w:ascii="AvantGarde Bk BT" w:eastAsia="Times New Roman" w:hAnsi="AvantGarde Bk BT"/>
          <w:lang w:eastAsia="es-MX"/>
        </w:rPr>
        <w:t xml:space="preserve">, dentro del mismo objetivo del desarrollo </w:t>
      </w:r>
      <w:r w:rsidRPr="00EB056D">
        <w:rPr>
          <w:rFonts w:ascii="AvantGarde Bk BT" w:eastAsia="Times New Roman" w:hAnsi="AvantGarde Bk BT"/>
          <w:b/>
          <w:lang w:eastAsia="es-MX"/>
        </w:rPr>
        <w:t>OD13</w:t>
      </w:r>
      <w:r w:rsidRPr="00EB056D">
        <w:rPr>
          <w:rFonts w:ascii="AvantGarde Bk BT" w:eastAsia="Times New Roman" w:hAnsi="AvantGarde Bk BT"/>
          <w:lang w:eastAsia="es-MX"/>
        </w:rPr>
        <w:t xml:space="preserve"> antes expuesto, se identifica el objetivo sectorial </w:t>
      </w:r>
      <w:r w:rsidRPr="00EB056D">
        <w:rPr>
          <w:rFonts w:ascii="AvantGarde Bk BT" w:eastAsia="Times New Roman" w:hAnsi="AvantGarde Bk BT"/>
          <w:b/>
          <w:lang w:eastAsia="es-MX"/>
        </w:rPr>
        <w:t>OD13O2</w:t>
      </w:r>
      <w:r w:rsidRPr="00EB056D">
        <w:rPr>
          <w:rFonts w:ascii="AvantGarde Bk BT" w:eastAsia="Times New Roman" w:hAnsi="AvantGarde Bk BT"/>
          <w:lang w:eastAsia="es-MX"/>
        </w:rPr>
        <w:t>, referente a “</w:t>
      </w:r>
      <w:r w:rsidRPr="00EB056D">
        <w:rPr>
          <w:rFonts w:ascii="AvantGarde Bk BT" w:eastAsia="Times New Roman" w:hAnsi="AvantGarde Bk BT"/>
          <w:i/>
          <w:lang w:eastAsia="es-MX"/>
        </w:rPr>
        <w:t>Promover la innovación y el emprendimiento para el desarrollo científico y tecnológico.”</w:t>
      </w:r>
      <w:r w:rsidRPr="00EB056D">
        <w:rPr>
          <w:rFonts w:ascii="AvantGarde Bk BT" w:eastAsia="Times New Roman" w:hAnsi="AvantGarde Bk BT"/>
          <w:lang w:eastAsia="es-MX"/>
        </w:rPr>
        <w:t>, el cual cuenta con la estrategia siguiente:</w:t>
      </w:r>
    </w:p>
    <w:p w14:paraId="4EBBDFD3" w14:textId="77777777" w:rsidR="00521137" w:rsidRPr="00AA07CA" w:rsidRDefault="00521137" w:rsidP="00AA07CA">
      <w:pPr>
        <w:spacing w:after="0" w:line="240" w:lineRule="auto"/>
        <w:ind w:right="-2"/>
        <w:jc w:val="both"/>
        <w:rPr>
          <w:rFonts w:ascii="AvantGarde Bk BT" w:eastAsia="Times New Roman" w:hAnsi="AvantGarde Bk BT"/>
          <w:lang w:eastAsia="es-MX"/>
        </w:rPr>
      </w:pPr>
    </w:p>
    <w:p w14:paraId="18866F95" w14:textId="77777777" w:rsidR="00521137" w:rsidRPr="00EB056D" w:rsidRDefault="00521137" w:rsidP="00AA07CA">
      <w:pPr>
        <w:spacing w:after="0" w:line="240" w:lineRule="auto"/>
        <w:ind w:left="2124" w:right="281"/>
        <w:jc w:val="both"/>
      </w:pPr>
      <w:r w:rsidRPr="00EB056D">
        <w:rPr>
          <w:rFonts w:ascii="AvantGarde Bk BT" w:eastAsia="Times New Roman" w:hAnsi="AvantGarde Bk BT"/>
          <w:b/>
          <w:i/>
          <w:lang w:eastAsia="es-MX"/>
        </w:rPr>
        <w:t>OD13O2E3.</w:t>
      </w:r>
      <w:r w:rsidRPr="00EB056D">
        <w:rPr>
          <w:rFonts w:ascii="AvantGarde Bk BT" w:eastAsia="Times New Roman" w:hAnsi="AvantGarde Bk BT"/>
          <w:i/>
          <w:lang w:eastAsia="es-MX"/>
        </w:rPr>
        <w:t xml:space="preserve"> Crear un grupo de trabajo con universidades para facilitar el registro y la comercialización de patentes. </w:t>
      </w:r>
    </w:p>
    <w:p w14:paraId="78735701" w14:textId="77777777" w:rsidR="00521137" w:rsidRPr="00AA07CA" w:rsidRDefault="00521137" w:rsidP="00AA07CA">
      <w:pPr>
        <w:spacing w:after="0" w:line="240" w:lineRule="auto"/>
        <w:ind w:right="-2"/>
        <w:jc w:val="both"/>
        <w:rPr>
          <w:rFonts w:ascii="AvantGarde Bk BT" w:eastAsia="Times New Roman" w:hAnsi="AvantGarde Bk BT"/>
          <w:lang w:eastAsia="es-MX"/>
        </w:rPr>
      </w:pPr>
    </w:p>
    <w:p w14:paraId="7BDDC42F"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eastAsia="Times New Roman" w:hAnsi="AvantGarde Bk BT"/>
          <w:b/>
          <w:lang w:eastAsia="es-MX"/>
        </w:rPr>
        <w:t>El Programa Sectorial Innovación, Ciencia y Tecnología del Estado de Jalisco (PSICTEJ)</w:t>
      </w:r>
      <w:r w:rsidRPr="00EB056D">
        <w:rPr>
          <w:rFonts w:ascii="AvantGarde Bk BT" w:eastAsia="Times New Roman" w:hAnsi="AvantGarde Bk BT"/>
          <w:lang w:eastAsia="es-MX"/>
        </w:rPr>
        <w:t>, en su objetivo 1 “</w:t>
      </w:r>
      <w:r w:rsidRPr="00EB056D">
        <w:rPr>
          <w:rFonts w:ascii="AvantGarde Bk BT" w:eastAsia="Times New Roman" w:hAnsi="AvantGarde Bk BT"/>
          <w:i/>
          <w:lang w:eastAsia="es-MX"/>
        </w:rPr>
        <w:t>Mejorar</w:t>
      </w:r>
      <w:r w:rsidRPr="00EB056D">
        <w:rPr>
          <w:rFonts w:ascii="AvantGarde Bk BT" w:eastAsia="Times New Roman" w:hAnsi="AvantGarde Bk BT"/>
          <w:lang w:eastAsia="es-MX"/>
        </w:rPr>
        <w:t xml:space="preserve"> </w:t>
      </w:r>
      <w:r w:rsidRPr="00EB056D">
        <w:rPr>
          <w:rFonts w:ascii="AvantGarde Bk BT" w:eastAsia="Times New Roman" w:hAnsi="AvantGarde Bk BT"/>
          <w:i/>
          <w:lang w:eastAsia="es-MX"/>
        </w:rPr>
        <w:t>la vinculación entre sectores académicos y económicos</w:t>
      </w:r>
      <w:r w:rsidRPr="00EB056D">
        <w:rPr>
          <w:rFonts w:ascii="AvantGarde Bk BT" w:eastAsia="Times New Roman" w:hAnsi="AvantGarde Bk BT"/>
          <w:lang w:eastAsia="es-MX"/>
        </w:rPr>
        <w:t xml:space="preserve">”, establece la estrategia siguiente: </w:t>
      </w:r>
    </w:p>
    <w:p w14:paraId="05BC44FA" w14:textId="77777777" w:rsidR="00521137" w:rsidRPr="00EB056D" w:rsidRDefault="00521137" w:rsidP="00B56688">
      <w:pPr>
        <w:spacing w:after="0" w:line="240" w:lineRule="auto"/>
        <w:ind w:right="-2"/>
        <w:jc w:val="both"/>
        <w:rPr>
          <w:rFonts w:ascii="AvantGarde Bk BT" w:eastAsia="Times New Roman" w:hAnsi="AvantGarde Bk BT"/>
          <w:b/>
          <w:lang w:eastAsia="es-MX"/>
        </w:rPr>
      </w:pPr>
    </w:p>
    <w:p w14:paraId="22AECEB7"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Estrategia 1.2. </w:t>
      </w:r>
      <w:r w:rsidRPr="00EB056D">
        <w:rPr>
          <w:rFonts w:ascii="AvantGarde Bk BT" w:eastAsia="Times New Roman" w:hAnsi="AvantGarde Bk BT"/>
          <w:i/>
          <w:lang w:eastAsia="es-MX"/>
        </w:rPr>
        <w:t>Desarrollar un modelo dual de educación superior que fortalezca la vinculación entre universidades e industrias y que fomente la innovación y el emprendimiento con la visión de producir valor agregado.</w:t>
      </w:r>
    </w:p>
    <w:p w14:paraId="273CF62F" w14:textId="77777777" w:rsidR="00521137" w:rsidRPr="00EB056D" w:rsidRDefault="00521137" w:rsidP="00B56688">
      <w:pPr>
        <w:spacing w:after="0" w:line="240" w:lineRule="auto"/>
        <w:ind w:right="-2"/>
        <w:jc w:val="both"/>
      </w:pPr>
    </w:p>
    <w:p w14:paraId="68BD2949"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eastAsia="Times New Roman" w:hAnsi="AvantGarde Bk BT"/>
          <w:b/>
          <w:lang w:eastAsia="es-MX"/>
        </w:rPr>
        <w:t>El PSICTEJ antes referido</w:t>
      </w:r>
      <w:r w:rsidRPr="00EB056D">
        <w:rPr>
          <w:rFonts w:ascii="AvantGarde Bk BT" w:eastAsia="Times New Roman" w:hAnsi="AvantGarde Bk BT"/>
          <w:lang w:eastAsia="es-MX"/>
        </w:rPr>
        <w:t>, en su objetivo 2 “</w:t>
      </w:r>
      <w:r w:rsidRPr="00EB056D">
        <w:rPr>
          <w:rFonts w:ascii="AvantGarde Bk BT" w:eastAsia="Times New Roman" w:hAnsi="AvantGarde Bk BT"/>
          <w:i/>
          <w:lang w:eastAsia="es-MX"/>
        </w:rPr>
        <w:t>Incrementar</w:t>
      </w:r>
      <w:r w:rsidRPr="00EB056D">
        <w:rPr>
          <w:rFonts w:ascii="AvantGarde Bk BT" w:eastAsia="Times New Roman" w:hAnsi="AvantGarde Bk BT"/>
          <w:lang w:eastAsia="es-MX"/>
        </w:rPr>
        <w:t xml:space="preserve"> </w:t>
      </w:r>
      <w:r w:rsidRPr="00EB056D">
        <w:rPr>
          <w:rFonts w:ascii="AvantGarde Bk BT" w:eastAsia="Times New Roman" w:hAnsi="AvantGarde Bk BT"/>
          <w:i/>
          <w:lang w:eastAsia="es-MX"/>
        </w:rPr>
        <w:t>la innovación y el emprendimiento para el desarrollo científico y tecnológico</w:t>
      </w:r>
      <w:r w:rsidRPr="00EB056D">
        <w:rPr>
          <w:rFonts w:ascii="AvantGarde Bk BT" w:eastAsia="Times New Roman" w:hAnsi="AvantGarde Bk BT"/>
          <w:lang w:eastAsia="es-MX"/>
        </w:rPr>
        <w:t xml:space="preserve">”, establece la estrategia siguiente: </w:t>
      </w:r>
    </w:p>
    <w:p w14:paraId="3BE5C8E9" w14:textId="77777777" w:rsidR="00521137" w:rsidRPr="00AA07CA" w:rsidRDefault="00521137" w:rsidP="00AA07CA">
      <w:pPr>
        <w:spacing w:after="0" w:line="240" w:lineRule="auto"/>
        <w:ind w:right="-2"/>
        <w:jc w:val="both"/>
        <w:rPr>
          <w:rFonts w:ascii="AvantGarde Bk BT" w:eastAsia="Times New Roman" w:hAnsi="AvantGarde Bk BT"/>
          <w:b/>
          <w:lang w:eastAsia="es-MX"/>
        </w:rPr>
      </w:pPr>
    </w:p>
    <w:p w14:paraId="795961FE"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Estrategia 2.3. </w:t>
      </w:r>
      <w:r w:rsidRPr="00EB056D">
        <w:rPr>
          <w:rFonts w:ascii="AvantGarde Bk BT" w:eastAsia="Times New Roman" w:hAnsi="AvantGarde Bk BT"/>
          <w:i/>
          <w:lang w:eastAsia="es-MX"/>
        </w:rPr>
        <w:t xml:space="preserve">Vincular y formar a diversos actores del sector público, privado y social para el uso de la propiedad intelectual como herramienta para la innovación que facilite la comercialización y transferencia de tecnología. </w:t>
      </w:r>
      <w:r w:rsidRPr="00EB056D">
        <w:rPr>
          <w:rFonts w:ascii="AvantGarde Bk BT" w:eastAsia="Times New Roman" w:hAnsi="AvantGarde Bk BT"/>
          <w:b/>
          <w:i/>
          <w:lang w:eastAsia="es-MX"/>
        </w:rPr>
        <w:t xml:space="preserve"> </w:t>
      </w:r>
    </w:p>
    <w:p w14:paraId="751134D2" w14:textId="77777777" w:rsidR="00521137" w:rsidRPr="00EB056D" w:rsidRDefault="00521137" w:rsidP="00B56688">
      <w:pPr>
        <w:spacing w:after="0" w:line="240" w:lineRule="auto"/>
        <w:ind w:right="-2"/>
        <w:jc w:val="both"/>
        <w:rPr>
          <w:rFonts w:ascii="AvantGarde Bk BT" w:eastAsia="Times New Roman" w:hAnsi="AvantGarde Bk BT"/>
          <w:b/>
          <w:lang w:eastAsia="es-MX"/>
        </w:rPr>
      </w:pPr>
    </w:p>
    <w:p w14:paraId="30245DB1"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lang w:eastAsia="es-MX"/>
        </w:rPr>
        <w:t>La Ley para el Desarrollo Econ</w:t>
      </w:r>
      <w:r w:rsidRPr="00EB056D">
        <w:rPr>
          <w:rFonts w:ascii="AvantGarde Bk BT" w:eastAsia="Times New Roman" w:hAnsi="AvantGarde Bk BT" w:hint="eastAsia"/>
          <w:lang w:eastAsia="es-MX"/>
        </w:rPr>
        <w:t>ó</w:t>
      </w:r>
      <w:r w:rsidRPr="00EB056D">
        <w:rPr>
          <w:rFonts w:ascii="AvantGarde Bk BT" w:eastAsia="Times New Roman" w:hAnsi="AvantGarde Bk BT"/>
          <w:lang w:eastAsia="es-MX"/>
        </w:rPr>
        <w:t>mico del Estado de Jalisco, establece en las fracciones IV y VI del artículo 6, lo siguiente:</w:t>
      </w:r>
    </w:p>
    <w:p w14:paraId="7E2B1D73" w14:textId="77777777" w:rsidR="00C96F3F" w:rsidRPr="00AA07CA" w:rsidRDefault="00C96F3F" w:rsidP="00AA07CA">
      <w:pPr>
        <w:spacing w:after="0" w:line="240" w:lineRule="auto"/>
        <w:ind w:right="-2"/>
        <w:jc w:val="both"/>
        <w:rPr>
          <w:rFonts w:ascii="AvantGarde Bk BT" w:eastAsia="Times New Roman" w:hAnsi="AvantGarde Bk BT"/>
          <w:i/>
          <w:lang w:eastAsia="es-MX"/>
        </w:rPr>
      </w:pPr>
    </w:p>
    <w:p w14:paraId="5715AFEC" w14:textId="77777777" w:rsidR="00C96F3F" w:rsidRPr="00EB056D" w:rsidRDefault="00C96F3F" w:rsidP="000676CB">
      <w:pPr>
        <w:pStyle w:val="Prrafodelista"/>
        <w:spacing w:after="0" w:line="240" w:lineRule="auto"/>
        <w:ind w:left="1428" w:right="-2" w:firstLine="696"/>
        <w:jc w:val="both"/>
        <w:rPr>
          <w:rFonts w:ascii="AvantGarde Bk BT" w:eastAsia="Times New Roman" w:hAnsi="AvantGarde Bk BT"/>
          <w:i/>
          <w:lang w:eastAsia="es-MX"/>
        </w:rPr>
      </w:pPr>
      <w:r w:rsidRPr="00EB056D">
        <w:rPr>
          <w:rFonts w:ascii="AvantGarde Bk BT" w:eastAsia="Times New Roman" w:hAnsi="AvantGarde Bk BT"/>
          <w:i/>
          <w:lang w:eastAsia="es-MX"/>
        </w:rPr>
        <w:t>Artículo 6. La presente ley tiene como objetivos específicos:</w:t>
      </w:r>
    </w:p>
    <w:p w14:paraId="760AE758" w14:textId="77777777" w:rsidR="00521137" w:rsidRPr="00EB056D" w:rsidRDefault="00521137" w:rsidP="00AA07CA">
      <w:pPr>
        <w:pStyle w:val="Prrafodelista"/>
        <w:spacing w:after="0" w:line="240" w:lineRule="auto"/>
        <w:ind w:left="1428" w:right="281" w:firstLine="696"/>
        <w:jc w:val="both"/>
        <w:rPr>
          <w:rFonts w:ascii="AvantGarde Bk BT" w:eastAsia="Times New Roman" w:hAnsi="AvantGarde Bk BT"/>
          <w:i/>
          <w:lang w:eastAsia="es-MX"/>
        </w:rPr>
      </w:pPr>
      <w:r w:rsidRPr="00EB056D">
        <w:rPr>
          <w:rFonts w:ascii="AvantGarde Bk BT" w:eastAsia="Times New Roman" w:hAnsi="AvantGarde Bk BT"/>
          <w:i/>
          <w:lang w:eastAsia="es-MX"/>
        </w:rPr>
        <w:t>…</w:t>
      </w:r>
    </w:p>
    <w:p w14:paraId="1B5A096A"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i/>
          <w:lang w:eastAsia="es-MX"/>
        </w:rPr>
      </w:pPr>
      <w:r w:rsidRPr="00EB056D">
        <w:rPr>
          <w:rFonts w:ascii="AvantGarde Bk BT" w:eastAsia="Times New Roman" w:hAnsi="AvantGarde Bk BT"/>
          <w:i/>
          <w:lang w:eastAsia="es-MX"/>
        </w:rPr>
        <w:t>IV. Fortalecer la innovación, investigación científica aplicada, el desarrollo y la transferencia del conocimiento y las tecnologías, sobre todo de aquellos sectores que más propicien el crecimiento económico, observando para tal efecto lo dispuesto en la ley estatal en materia de ciencia, desarrollo tecnológico e innovación;</w:t>
      </w:r>
    </w:p>
    <w:p w14:paraId="6827F774"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i/>
          <w:lang w:eastAsia="es-MX"/>
        </w:rPr>
      </w:pPr>
      <w:r w:rsidRPr="00EB056D">
        <w:rPr>
          <w:rFonts w:ascii="AvantGarde Bk BT" w:eastAsia="Times New Roman" w:hAnsi="AvantGarde Bk BT"/>
          <w:i/>
          <w:lang w:eastAsia="es-MX"/>
        </w:rPr>
        <w:t>…</w:t>
      </w:r>
    </w:p>
    <w:p w14:paraId="604D1613"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i/>
          <w:lang w:eastAsia="es-MX"/>
        </w:rPr>
      </w:pPr>
      <w:r w:rsidRPr="00EB056D">
        <w:rPr>
          <w:rFonts w:ascii="AvantGarde Bk BT" w:eastAsia="Times New Roman" w:hAnsi="AvantGarde Bk BT"/>
          <w:i/>
          <w:lang w:eastAsia="es-MX"/>
        </w:rPr>
        <w:t>VI. Apoyar la asociación tecnológica y la colaboración entre empresas, centros universitarios y de innovación tecnológica, particularmente en áreas estratégicas del desarrollo de la entidad;</w:t>
      </w:r>
    </w:p>
    <w:p w14:paraId="0854B730"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i/>
          <w:lang w:eastAsia="es-MX"/>
        </w:rPr>
      </w:pPr>
      <w:r w:rsidRPr="00EB056D">
        <w:rPr>
          <w:rFonts w:ascii="AvantGarde Bk BT" w:eastAsia="Times New Roman" w:hAnsi="AvantGarde Bk BT"/>
          <w:i/>
          <w:lang w:eastAsia="es-MX"/>
        </w:rPr>
        <w:t>…</w:t>
      </w:r>
    </w:p>
    <w:p w14:paraId="35046F93" w14:textId="77777777" w:rsidR="00521137" w:rsidRPr="00EB056D" w:rsidRDefault="00521137" w:rsidP="00AA07CA">
      <w:pPr>
        <w:spacing w:after="0" w:line="240" w:lineRule="auto"/>
        <w:ind w:right="-2"/>
        <w:jc w:val="both"/>
        <w:rPr>
          <w:rFonts w:ascii="AvantGarde Bk BT" w:eastAsia="Times New Roman" w:hAnsi="AvantGarde Bk BT"/>
          <w:b/>
          <w:lang w:eastAsia="es-MX"/>
        </w:rPr>
      </w:pPr>
    </w:p>
    <w:p w14:paraId="06392AA8"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rPr>
        <w:t xml:space="preserve">La Ley de Ciencia, Desarrollo Tecnológico e Innovación del Estado de Jalisco, reconoce en su artículo 33 que el Consejo Estatal de Ciencia y Tecnología de Jalisco (COECYTJAL) tiene por objeto coadyuvar con la Secretaría de Innovación, Ciencia y Tecnología del Poder Ejecutivo del Estado de Jalisco, en el desarrollo de acciones relacionadas con la investigación, la innovación científica, tecnológica y educativa, el emprendimiento empresarial y social, la protección de la propiedad intelectual, y el desarrollo y transferencia de conocimiento y tecnología, por lo que son temas que se vinculan y se relacionan de manera directa. </w:t>
      </w:r>
    </w:p>
    <w:p w14:paraId="5A2610BF" w14:textId="77777777" w:rsidR="00521137" w:rsidRPr="00EB056D" w:rsidRDefault="00521137" w:rsidP="00AA07CA">
      <w:pPr>
        <w:spacing w:after="0" w:line="240" w:lineRule="auto"/>
        <w:ind w:right="-2"/>
        <w:jc w:val="both"/>
        <w:rPr>
          <w:rFonts w:ascii="AvantGarde Bk BT" w:eastAsia="Times New Roman" w:hAnsi="AvantGarde Bk BT"/>
          <w:b/>
          <w:lang w:eastAsia="es-MX"/>
        </w:rPr>
      </w:pPr>
    </w:p>
    <w:p w14:paraId="015D658E"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A nivel institucional, se identifican los siguientes referentes que se vinculan con </w:t>
      </w:r>
      <w:r w:rsidRPr="00EB056D">
        <w:rPr>
          <w:rFonts w:ascii="AvantGarde Bk BT" w:eastAsia="Times New Roman" w:hAnsi="AvantGarde Bk BT"/>
        </w:rPr>
        <w:t>la investigación, la innovación, la protección de la propiedad intelectual, la transferencia de conocimiento y el emprendimiento</w:t>
      </w:r>
      <w:r w:rsidRPr="00EB056D">
        <w:rPr>
          <w:rFonts w:ascii="AvantGarde Bk BT" w:eastAsia="Times New Roman" w:hAnsi="AvantGarde Bk BT"/>
          <w:lang w:eastAsia="es-MX"/>
        </w:rPr>
        <w:t>:</w:t>
      </w:r>
    </w:p>
    <w:p w14:paraId="770D96DB" w14:textId="77777777" w:rsidR="00521137" w:rsidRPr="00EB056D" w:rsidRDefault="00521137" w:rsidP="00AA07CA">
      <w:pPr>
        <w:spacing w:after="0" w:line="240" w:lineRule="auto"/>
        <w:ind w:right="-2"/>
        <w:jc w:val="both"/>
        <w:rPr>
          <w:rFonts w:ascii="AvantGarde Bk BT" w:eastAsia="Times New Roman" w:hAnsi="AvantGarde Bk BT"/>
          <w:b/>
          <w:lang w:eastAsia="es-MX"/>
        </w:rPr>
      </w:pPr>
    </w:p>
    <w:p w14:paraId="5F613815" w14:textId="77777777" w:rsidR="00521137" w:rsidRPr="00EB056D" w:rsidRDefault="00521137" w:rsidP="00AA07CA">
      <w:pPr>
        <w:pStyle w:val="Prrafodelista"/>
        <w:numPr>
          <w:ilvl w:val="1"/>
          <w:numId w:val="1"/>
        </w:numPr>
        <w:spacing w:after="0" w:line="240" w:lineRule="auto"/>
        <w:ind w:right="281"/>
        <w:jc w:val="both"/>
        <w:rPr>
          <w:rFonts w:ascii="AvantGarde Bk BT" w:eastAsia="Times New Roman" w:hAnsi="AvantGarde Bk BT"/>
          <w:b/>
          <w:lang w:eastAsia="es-MX"/>
        </w:rPr>
      </w:pPr>
      <w:r w:rsidRPr="00EB056D">
        <w:rPr>
          <w:rFonts w:ascii="AvantGarde Bk BT" w:hAnsi="AvantGarde Bk BT" w:cs="Arial"/>
        </w:rPr>
        <w:t>La Universidad de Guadalajara, en la realización de sus funciones y el cumplimiento de sus fines, se orienta por un propósito de solidaridad social, anteponiéndolo a cualquier interés individual y contribuye, con base en los resultados de su quehacer académico, por sí misma o en coordinación con otras personas físicas o jurídicas, al progreso del pueblo mexicano y jalisciense; al estudio y solución de sus problemas; así como a la preservación de la soberanía nacional, según la fracción V del artículo 9 de la Ley Orgánica.</w:t>
      </w:r>
    </w:p>
    <w:p w14:paraId="2FB171FE" w14:textId="77777777" w:rsidR="00AA07CA" w:rsidRPr="00AA07CA" w:rsidRDefault="00AA07CA" w:rsidP="00AA07CA">
      <w:pPr>
        <w:spacing w:after="0" w:line="240" w:lineRule="auto"/>
        <w:ind w:right="281"/>
        <w:jc w:val="both"/>
        <w:rPr>
          <w:rFonts w:ascii="AvantGarde Bk BT" w:eastAsia="Times New Roman" w:hAnsi="AvantGarde Bk BT"/>
          <w:lang w:eastAsia="es-MX"/>
        </w:rPr>
      </w:pPr>
    </w:p>
    <w:p w14:paraId="456EFA7C" w14:textId="77777777" w:rsidR="00521137" w:rsidRPr="00EB056D" w:rsidRDefault="00521137" w:rsidP="00AA07CA">
      <w:pPr>
        <w:pStyle w:val="Prrafodelista"/>
        <w:numPr>
          <w:ilvl w:val="1"/>
          <w:numId w:val="1"/>
        </w:numPr>
        <w:spacing w:after="0" w:line="240" w:lineRule="auto"/>
        <w:ind w:right="281"/>
        <w:jc w:val="both"/>
        <w:rPr>
          <w:rFonts w:ascii="AvantGarde Bk BT" w:eastAsia="Times New Roman" w:hAnsi="AvantGarde Bk BT"/>
          <w:lang w:eastAsia="es-MX"/>
        </w:rPr>
      </w:pPr>
      <w:r w:rsidRPr="00EB056D">
        <w:rPr>
          <w:rFonts w:ascii="AvantGarde Bk BT" w:eastAsia="Times New Roman" w:hAnsi="AvantGarde Bk BT"/>
          <w:lang w:eastAsia="es-MX"/>
        </w:rPr>
        <w:t xml:space="preserve">En este sentido, el </w:t>
      </w:r>
      <w:r w:rsidRPr="00EB056D">
        <w:rPr>
          <w:rFonts w:ascii="AvantGarde Bk BT" w:eastAsia="Times New Roman" w:hAnsi="AvantGarde Bk BT"/>
          <w:b/>
          <w:lang w:eastAsia="es-MX"/>
        </w:rPr>
        <w:t>Plan de Desarrollo Institucional 2014-2030 (PDI 2014-2030)</w:t>
      </w:r>
      <w:r w:rsidRPr="00EB056D">
        <w:rPr>
          <w:rFonts w:ascii="AvantGarde Bk BT" w:eastAsia="Times New Roman" w:hAnsi="AvantGarde Bk BT"/>
          <w:lang w:eastAsia="es-MX"/>
        </w:rPr>
        <w:t>, contem</w:t>
      </w:r>
      <w:r w:rsidR="004E5376" w:rsidRPr="00EB056D">
        <w:rPr>
          <w:rFonts w:ascii="AvantGarde Bk BT" w:eastAsia="Times New Roman" w:hAnsi="AvantGarde Bk BT"/>
          <w:lang w:eastAsia="es-MX"/>
        </w:rPr>
        <w:t>pla en el apartado denominado “C</w:t>
      </w:r>
      <w:r w:rsidRPr="00EB056D">
        <w:rPr>
          <w:rFonts w:ascii="AvantGarde Bk BT" w:eastAsia="Times New Roman" w:hAnsi="AvantGarde Bk BT"/>
          <w:lang w:eastAsia="es-MX"/>
        </w:rPr>
        <w:t xml:space="preserve">ontexto de la </w:t>
      </w:r>
      <w:r w:rsidR="00E1366F" w:rsidRPr="00EB056D">
        <w:rPr>
          <w:rFonts w:ascii="AvantGarde Bk BT" w:eastAsia="Times New Roman" w:hAnsi="AvantGarde Bk BT"/>
          <w:lang w:eastAsia="es-MX"/>
        </w:rPr>
        <w:t>Educación Superior en el M</w:t>
      </w:r>
      <w:r w:rsidRPr="00EB056D">
        <w:rPr>
          <w:rFonts w:ascii="AvantGarde Bk BT" w:eastAsia="Times New Roman" w:hAnsi="AvantGarde Bk BT"/>
          <w:lang w:eastAsia="es-MX"/>
        </w:rPr>
        <w:t>undo”, señala entre otras recomendaciones de los organismos internacionales los siguientes:</w:t>
      </w:r>
    </w:p>
    <w:p w14:paraId="4D8C3F63" w14:textId="77777777" w:rsidR="00521137" w:rsidRPr="00EB056D" w:rsidRDefault="00521137" w:rsidP="00AA07CA">
      <w:pPr>
        <w:spacing w:after="0" w:line="240" w:lineRule="auto"/>
        <w:ind w:right="281"/>
        <w:jc w:val="both"/>
        <w:rPr>
          <w:rFonts w:ascii="AvantGarde Bk BT" w:eastAsia="Times New Roman" w:hAnsi="AvantGarde Bk BT"/>
          <w:lang w:eastAsia="es-MX"/>
        </w:rPr>
      </w:pPr>
    </w:p>
    <w:p w14:paraId="186898BA" w14:textId="77777777" w:rsidR="00521137" w:rsidRPr="00EB056D" w:rsidRDefault="00521137" w:rsidP="00AA07CA">
      <w:pPr>
        <w:pStyle w:val="Prrafodelista"/>
        <w:numPr>
          <w:ilvl w:val="2"/>
          <w:numId w:val="1"/>
        </w:numPr>
        <w:spacing w:after="0" w:line="240" w:lineRule="auto"/>
        <w:ind w:left="2552" w:right="281" w:hanging="425"/>
        <w:jc w:val="both"/>
        <w:rPr>
          <w:rFonts w:ascii="AvantGarde Bk BT" w:eastAsia="Times New Roman" w:hAnsi="AvantGarde Bk BT"/>
          <w:lang w:eastAsia="es-MX"/>
        </w:rPr>
      </w:pPr>
      <w:r w:rsidRPr="00EB056D">
        <w:rPr>
          <w:rFonts w:ascii="AvantGarde Bk BT" w:eastAsia="Times New Roman" w:hAnsi="AvantGarde Bk BT"/>
          <w:lang w:eastAsia="es-MX"/>
        </w:rPr>
        <w:t xml:space="preserve">4. Propiciar nuevas facilidades para investigaciones relevantes que impulsen el desarrollo de los  países y nuevas prácticas de innovación. </w:t>
      </w:r>
    </w:p>
    <w:p w14:paraId="7FB7D04A" w14:textId="77777777" w:rsidR="00521137" w:rsidRPr="00AA07CA" w:rsidRDefault="00521137" w:rsidP="00AA07CA">
      <w:pPr>
        <w:spacing w:after="0" w:line="240" w:lineRule="auto"/>
        <w:ind w:right="281"/>
        <w:jc w:val="both"/>
        <w:rPr>
          <w:rFonts w:ascii="AvantGarde Bk BT" w:eastAsia="Times New Roman" w:hAnsi="AvantGarde Bk BT"/>
          <w:lang w:eastAsia="es-MX"/>
        </w:rPr>
      </w:pPr>
    </w:p>
    <w:p w14:paraId="49BE93FA" w14:textId="77777777" w:rsidR="00521137" w:rsidRPr="00EB056D" w:rsidRDefault="00521137" w:rsidP="00AA07CA">
      <w:pPr>
        <w:pStyle w:val="Prrafodelista"/>
        <w:spacing w:after="0" w:line="240" w:lineRule="auto"/>
        <w:ind w:left="2832" w:right="281"/>
        <w:jc w:val="both"/>
        <w:rPr>
          <w:rFonts w:ascii="AvantGarde Bk BT" w:eastAsia="Times New Roman" w:hAnsi="AvantGarde Bk BT"/>
          <w:lang w:eastAsia="es-MX"/>
        </w:rPr>
      </w:pPr>
      <w:r w:rsidRPr="00EB056D">
        <w:rPr>
          <w:rFonts w:ascii="AvantGarde Bk BT" w:hAnsi="AvantGarde Bk BT" w:cs="Arial"/>
          <w:i/>
        </w:rPr>
        <w:t xml:space="preserve">IV. Responder a las nuevas demandas de la globalización y la sociedad de la información generando capacidad propia de producción científica y tecnológica. Ello implica mejorar la productividad científica básica, promover la investigación aplicada, </w:t>
      </w:r>
      <w:r w:rsidRPr="00EB056D">
        <w:rPr>
          <w:rFonts w:ascii="AvantGarde Bk BT" w:hAnsi="AvantGarde Bk BT" w:cs="Arial"/>
          <w:b/>
          <w:i/>
        </w:rPr>
        <w:t>aumentar la inscripción de patentes</w:t>
      </w:r>
      <w:r w:rsidRPr="00EB056D">
        <w:rPr>
          <w:rFonts w:ascii="AvantGarde Bk BT" w:hAnsi="AvantGarde Bk BT" w:cs="Arial"/>
          <w:i/>
        </w:rPr>
        <w:t>, contar con una masa crítica de científicos y jóvenes con doctorado.</w:t>
      </w:r>
    </w:p>
    <w:p w14:paraId="2F3FC9A5" w14:textId="77777777" w:rsidR="00521137" w:rsidRPr="00AA07CA" w:rsidRDefault="00521137" w:rsidP="00AA07CA">
      <w:pPr>
        <w:spacing w:after="0" w:line="240" w:lineRule="auto"/>
        <w:ind w:right="281"/>
        <w:jc w:val="both"/>
        <w:rPr>
          <w:rFonts w:ascii="AvantGarde Bk BT" w:eastAsia="Times New Roman" w:hAnsi="AvantGarde Bk BT"/>
          <w:lang w:eastAsia="es-MX"/>
        </w:rPr>
      </w:pPr>
    </w:p>
    <w:p w14:paraId="3D278107" w14:textId="77777777" w:rsidR="00521137" w:rsidRPr="00EB056D" w:rsidRDefault="00521137" w:rsidP="00AA07CA">
      <w:pPr>
        <w:pStyle w:val="Prrafodelista"/>
        <w:numPr>
          <w:ilvl w:val="2"/>
          <w:numId w:val="1"/>
        </w:numPr>
        <w:spacing w:after="0" w:line="240" w:lineRule="auto"/>
        <w:ind w:left="2552" w:right="281" w:hanging="425"/>
        <w:jc w:val="both"/>
        <w:rPr>
          <w:rFonts w:ascii="AvantGarde Bk BT" w:eastAsia="Times New Roman" w:hAnsi="AvantGarde Bk BT"/>
          <w:lang w:eastAsia="es-MX"/>
        </w:rPr>
      </w:pPr>
      <w:r w:rsidRPr="00EB056D">
        <w:rPr>
          <w:rFonts w:ascii="AvantGarde Bk BT" w:eastAsia="Times New Roman" w:hAnsi="AvantGarde Bk BT"/>
          <w:lang w:eastAsia="es-MX"/>
        </w:rPr>
        <w:t xml:space="preserve">6. </w:t>
      </w:r>
      <w:r w:rsidR="00130308" w:rsidRPr="00EB056D">
        <w:rPr>
          <w:rFonts w:ascii="AvantGarde Bk BT" w:eastAsia="Times New Roman" w:hAnsi="AvantGarde Bk BT"/>
          <w:lang w:eastAsia="es-MX"/>
        </w:rPr>
        <w:t>“I</w:t>
      </w:r>
      <w:r w:rsidRPr="00EB056D">
        <w:rPr>
          <w:rFonts w:ascii="AvantGarde Bk BT" w:eastAsia="Times New Roman" w:hAnsi="AvantGarde Bk BT"/>
          <w:lang w:eastAsia="es-MX"/>
        </w:rPr>
        <w:t>mpulsar gobiernos flexibles, innovadores, con burocracias más ágiles y con mayor énfasis en la rendición de cuentas (gobernanza efectiva)”, en donde se expone lo siguiente:</w:t>
      </w:r>
    </w:p>
    <w:p w14:paraId="2F8DCB53" w14:textId="77777777" w:rsidR="00521137" w:rsidRPr="00EB056D" w:rsidRDefault="00521137" w:rsidP="00AA07CA">
      <w:pPr>
        <w:spacing w:after="0" w:line="240" w:lineRule="auto"/>
        <w:ind w:right="281"/>
        <w:jc w:val="both"/>
        <w:rPr>
          <w:rFonts w:ascii="AvantGarde Bk BT" w:eastAsia="Times New Roman" w:hAnsi="AvantGarde Bk BT"/>
          <w:lang w:eastAsia="es-MX"/>
        </w:rPr>
      </w:pPr>
    </w:p>
    <w:p w14:paraId="6DBE0A90" w14:textId="77777777" w:rsidR="00521137" w:rsidRPr="00EB056D" w:rsidRDefault="00521137" w:rsidP="00AA07CA">
      <w:pPr>
        <w:pStyle w:val="Prrafodelista"/>
        <w:spacing w:after="0" w:line="240" w:lineRule="auto"/>
        <w:ind w:left="2832"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I. Las instituciones deben adoptar nuevas formas de organización y desarrollar una cultura institucional que permita la planeación de mediano y largo plazo, la innovación y el emprendimiento. </w:t>
      </w:r>
    </w:p>
    <w:p w14:paraId="2EA8273B" w14:textId="77777777" w:rsidR="00AA07CA" w:rsidRPr="00AA07CA" w:rsidRDefault="00AA07CA" w:rsidP="00AA07CA">
      <w:pPr>
        <w:spacing w:after="0" w:line="240" w:lineRule="auto"/>
        <w:ind w:right="-2"/>
        <w:jc w:val="both"/>
        <w:rPr>
          <w:rFonts w:ascii="AvantGarde Bk BT" w:eastAsia="Times New Roman" w:hAnsi="AvantGarde Bk BT"/>
          <w:lang w:eastAsia="es-MX"/>
        </w:rPr>
      </w:pPr>
    </w:p>
    <w:p w14:paraId="03F5D216"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lang w:eastAsia="es-MX"/>
        </w:rPr>
        <w:t xml:space="preserve">El </w:t>
      </w:r>
      <w:r w:rsidRPr="00EB056D">
        <w:rPr>
          <w:rFonts w:ascii="AvantGarde Bk BT" w:eastAsia="Times New Roman" w:hAnsi="AvantGarde Bk BT"/>
          <w:b/>
          <w:lang w:eastAsia="es-MX"/>
        </w:rPr>
        <w:t xml:space="preserve">PDI 2014-2030, </w:t>
      </w:r>
      <w:r w:rsidRPr="00EB056D">
        <w:rPr>
          <w:rFonts w:ascii="AvantGarde Bk BT" w:eastAsia="Times New Roman" w:hAnsi="AvantGarde Bk BT"/>
          <w:lang w:eastAsia="es-MX"/>
        </w:rPr>
        <w:t>en el eje temático de vinculación, en el objetivo 7, denominado “Vinculación como función estratégica que promueva la transferencia de conocimientos y tecnología”, se establece como una de sus estrategias, la siguiente:</w:t>
      </w:r>
    </w:p>
    <w:p w14:paraId="08894CB2" w14:textId="77777777" w:rsidR="00521137" w:rsidRPr="00AA07CA" w:rsidRDefault="00521137" w:rsidP="00AA07CA">
      <w:pPr>
        <w:spacing w:after="0" w:line="240" w:lineRule="auto"/>
        <w:ind w:right="-2"/>
        <w:jc w:val="both"/>
        <w:rPr>
          <w:rFonts w:ascii="AvantGarde Bk BT" w:eastAsia="Times New Roman" w:hAnsi="AvantGarde Bk BT"/>
          <w:lang w:eastAsia="es-MX"/>
        </w:rPr>
      </w:pPr>
    </w:p>
    <w:p w14:paraId="164FECB5" w14:textId="77777777" w:rsidR="00521137" w:rsidRPr="00EB056D" w:rsidRDefault="00521137" w:rsidP="00AA07CA">
      <w:pPr>
        <w:pStyle w:val="Prrafodelista"/>
        <w:spacing w:after="0" w:line="240" w:lineRule="auto"/>
        <w:ind w:left="2124" w:right="281"/>
        <w:jc w:val="both"/>
        <w:rPr>
          <w:rFonts w:ascii="AvantGarde Bk BT" w:eastAsia="Times New Roman" w:hAnsi="AvantGarde Bk BT"/>
          <w:lang w:eastAsia="es-MX"/>
        </w:rPr>
      </w:pPr>
      <w:r w:rsidRPr="00EB056D">
        <w:rPr>
          <w:rFonts w:ascii="AvantGarde Bk BT" w:eastAsia="Times New Roman" w:hAnsi="AvantGarde Bk BT"/>
          <w:lang w:eastAsia="es-MX"/>
        </w:rPr>
        <w:t xml:space="preserve">• Desarrollar un plan integral de vinculación para la Red Universitaria, con base en un diagnóstico institucional y en las mejores prácticas nacionales e internacionales en la materia, que permita establecer programas para la mejor transferencia de conocimientos y tecnología. </w:t>
      </w:r>
    </w:p>
    <w:p w14:paraId="13389D65" w14:textId="77777777" w:rsidR="00B136AB" w:rsidRPr="00AA07CA" w:rsidRDefault="00B136AB" w:rsidP="00AA07CA">
      <w:pPr>
        <w:spacing w:after="0" w:line="240" w:lineRule="auto"/>
        <w:ind w:right="-2"/>
        <w:jc w:val="both"/>
        <w:rPr>
          <w:rFonts w:ascii="AvantGarde Bk BT" w:eastAsia="Times New Roman" w:hAnsi="AvantGarde Bk BT"/>
          <w:lang w:eastAsia="es-MX"/>
        </w:rPr>
      </w:pPr>
    </w:p>
    <w:p w14:paraId="7DFAE3A9"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Una vez establecidos los principales puntos que a nivel de planeación se prevén sobre la innovación, la protección de la propiedad intelectual, la transferencia de conocimiento y el emprendimiento, resulta conveniente señalar algunas disposiciones de la normativa universitaria que regulan actualmente de manera directa o indirecta algunos de estos temas, lo anterior a efecto de estar en condiciones de realizar las propuestas que permitan que la Institución contribuya al cumplimiento de los objetivos y metas que le correspondan.</w:t>
      </w:r>
    </w:p>
    <w:p w14:paraId="1CFCBE89" w14:textId="77777777" w:rsidR="00521137" w:rsidRPr="00AA07CA" w:rsidRDefault="00521137" w:rsidP="00AA07CA">
      <w:pPr>
        <w:spacing w:after="0" w:line="240" w:lineRule="auto"/>
        <w:ind w:right="-2"/>
        <w:jc w:val="both"/>
        <w:rPr>
          <w:rFonts w:ascii="AvantGarde Bk BT" w:eastAsia="Times New Roman" w:hAnsi="AvantGarde Bk BT"/>
          <w:lang w:eastAsia="es-MX"/>
        </w:rPr>
      </w:pPr>
    </w:p>
    <w:p w14:paraId="2726563A" w14:textId="77777777" w:rsidR="00AA07CA" w:rsidRDefault="00AA07CA">
      <w:pPr>
        <w:rPr>
          <w:rFonts w:ascii="AvantGarde Bk BT" w:eastAsia="Times New Roman" w:hAnsi="AvantGarde Bk BT"/>
          <w:lang w:eastAsia="es-MX"/>
        </w:rPr>
      </w:pPr>
      <w:r>
        <w:rPr>
          <w:rFonts w:ascii="AvantGarde Bk BT" w:eastAsia="Times New Roman" w:hAnsi="AvantGarde Bk BT"/>
          <w:lang w:eastAsia="es-MX"/>
        </w:rPr>
        <w:br w:type="page"/>
      </w:r>
    </w:p>
    <w:p w14:paraId="04C6BB5A"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Para lo antes referido, y en un primer momento, </w:t>
      </w:r>
      <w:r w:rsidRPr="0088555C">
        <w:rPr>
          <w:rFonts w:ascii="AvantGarde Bk BT" w:eastAsia="Times New Roman" w:hAnsi="AvantGarde Bk BT"/>
          <w:lang w:eastAsia="es-MX"/>
        </w:rPr>
        <w:t>es importante señalar algunas disposiciones de la normatividad universitaria que sustentan que la Universidad de Guadalajara es la titular de los derechos de propiedad intelectual de los resultados de investigación generados por su personal académico y como consecuencia de su relación</w:t>
      </w:r>
      <w:r w:rsidR="007770F2" w:rsidRPr="0088555C">
        <w:rPr>
          <w:rFonts w:ascii="AvantGarde Bk BT" w:eastAsia="Times New Roman" w:hAnsi="AvantGarde Bk BT"/>
          <w:lang w:eastAsia="es-MX"/>
        </w:rPr>
        <w:t xml:space="preserve"> laboral</w:t>
      </w:r>
      <w:r w:rsidRPr="0088555C">
        <w:rPr>
          <w:rFonts w:ascii="AvantGarde Bk BT" w:eastAsia="Times New Roman" w:hAnsi="AvantGarde Bk BT"/>
          <w:lang w:eastAsia="es-MX"/>
        </w:rPr>
        <w:t>:</w:t>
      </w:r>
    </w:p>
    <w:p w14:paraId="570E1BB9" w14:textId="77777777" w:rsidR="00AA07CA" w:rsidRPr="00AA07CA" w:rsidRDefault="00AA07CA" w:rsidP="00AA07CA">
      <w:pPr>
        <w:spacing w:after="0" w:line="240" w:lineRule="auto"/>
        <w:ind w:right="-2"/>
        <w:jc w:val="both"/>
        <w:rPr>
          <w:rFonts w:ascii="AvantGarde Bk BT" w:eastAsia="Times New Roman" w:hAnsi="AvantGarde Bk BT"/>
          <w:b/>
          <w:lang w:eastAsia="es-MX"/>
        </w:rPr>
      </w:pPr>
    </w:p>
    <w:p w14:paraId="534A729B" w14:textId="77777777" w:rsidR="00521137" w:rsidRPr="00AA07CA"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hAnsi="AvantGarde Bk BT" w:cs="Arial"/>
        </w:rPr>
        <w:t>Son funciones del personal académico de la Universidad de Guadalajara, en atención a la naturaleza de sus actividades, entre otras, dirigir, realizar o auxiliar investigaciones que coadyuven a conocer, caracterizar y solucionar problemas de carácter social, económico, científico, tecnológico y cultural en el área de influencia de la Universidad, de conformidad con lo establecido en la fracción II del artículo 3 del Estatuto del Personal Académico (EPA).</w:t>
      </w:r>
    </w:p>
    <w:p w14:paraId="6A1B7B73" w14:textId="77777777" w:rsidR="00AA07CA" w:rsidRPr="00AA07CA" w:rsidRDefault="00AA07CA" w:rsidP="00AA07CA">
      <w:pPr>
        <w:spacing w:after="0" w:line="240" w:lineRule="auto"/>
        <w:ind w:right="-2"/>
        <w:jc w:val="both"/>
        <w:rPr>
          <w:rFonts w:ascii="AvantGarde Bk BT" w:eastAsia="Times New Roman" w:hAnsi="AvantGarde Bk BT"/>
          <w:b/>
          <w:lang w:eastAsia="es-MX"/>
        </w:rPr>
      </w:pPr>
    </w:p>
    <w:p w14:paraId="3B5BCE22" w14:textId="77777777" w:rsidR="00521137" w:rsidRPr="00AA07CA"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hAnsi="AvantGarde Bk BT" w:cs="Arial"/>
        </w:rPr>
        <w:t>Los trabajadores académicos realizan, entre otras funciones, trabajos de investigación cuyos resultados en determinadas áreas del conocimiento, se manifiestan a través de la producción o sistematización de nuevos conocimientos, invenciones, o de las mejoras a éstas, de acuerdo con la fracción I del artículo 2 del EPA.</w:t>
      </w:r>
    </w:p>
    <w:p w14:paraId="4BFFC2A5" w14:textId="77777777" w:rsidR="00AA07CA" w:rsidRPr="00AA07CA" w:rsidRDefault="00AA07CA" w:rsidP="00AA07CA">
      <w:pPr>
        <w:spacing w:after="0" w:line="240" w:lineRule="auto"/>
        <w:ind w:right="-2"/>
        <w:jc w:val="both"/>
        <w:rPr>
          <w:rFonts w:ascii="AvantGarde Bk BT" w:eastAsia="Times New Roman" w:hAnsi="AvantGarde Bk BT"/>
          <w:b/>
          <w:lang w:eastAsia="es-MX"/>
        </w:rPr>
      </w:pPr>
    </w:p>
    <w:p w14:paraId="2DDB1B0B" w14:textId="77777777" w:rsidR="00521137" w:rsidRPr="00AA07CA"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hAnsi="AvantGarde Bk BT" w:cs="Arial"/>
        </w:rPr>
        <w:t>Los técnicos académicos tienen, entre otras obligaciones, la de cumplir con los programas de investigación o extensión en los que participen, según la fracción II del artículo 43 del EPA.</w:t>
      </w:r>
    </w:p>
    <w:p w14:paraId="49A94C70" w14:textId="77777777" w:rsidR="00AA07CA" w:rsidRPr="00AA07CA" w:rsidRDefault="00AA07CA" w:rsidP="00AA07CA">
      <w:pPr>
        <w:spacing w:after="0" w:line="240" w:lineRule="auto"/>
        <w:ind w:right="-2"/>
        <w:jc w:val="both"/>
        <w:rPr>
          <w:rFonts w:ascii="AvantGarde Bk BT" w:eastAsia="Times New Roman" w:hAnsi="AvantGarde Bk BT"/>
          <w:b/>
          <w:lang w:eastAsia="es-MX"/>
        </w:rPr>
      </w:pPr>
    </w:p>
    <w:p w14:paraId="7EE63D8D"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hAnsi="AvantGarde Bk BT" w:cs="Arial"/>
        </w:rPr>
        <w:t>El artículo 14 de la Ley de la Propiedad Industrial, establece que a las invenciones, modelos de utilidad y diseños industriales realizados por personas que estén sujetas a una relación de trabajo, les será aplicable lo dispuesto en el artículo 163 de la Ley Federal del Trabajo.</w:t>
      </w:r>
    </w:p>
    <w:p w14:paraId="61D43465" w14:textId="77777777" w:rsidR="00AA07CA" w:rsidRPr="00AA07CA" w:rsidRDefault="00AA07CA" w:rsidP="00AA07CA">
      <w:pPr>
        <w:spacing w:after="0" w:line="240" w:lineRule="auto"/>
        <w:ind w:right="-2"/>
        <w:jc w:val="both"/>
        <w:rPr>
          <w:rFonts w:ascii="AvantGarde Bk BT" w:eastAsia="Times New Roman" w:hAnsi="AvantGarde Bk BT"/>
          <w:b/>
          <w:lang w:eastAsia="es-MX"/>
        </w:rPr>
      </w:pPr>
    </w:p>
    <w:p w14:paraId="24EAEF5E" w14:textId="77777777" w:rsidR="00521137" w:rsidRPr="00EB056D" w:rsidRDefault="00521137" w:rsidP="000676CB">
      <w:pPr>
        <w:pStyle w:val="Prrafodelista"/>
        <w:numPr>
          <w:ilvl w:val="1"/>
          <w:numId w:val="1"/>
        </w:numPr>
        <w:spacing w:after="0" w:line="240" w:lineRule="auto"/>
        <w:ind w:right="-2"/>
        <w:jc w:val="both"/>
        <w:rPr>
          <w:rFonts w:ascii="AvantGarde Bk BT" w:eastAsia="Times New Roman" w:hAnsi="AvantGarde Bk BT"/>
          <w:b/>
          <w:lang w:eastAsia="es-MX"/>
        </w:rPr>
      </w:pPr>
      <w:r w:rsidRPr="00EB056D">
        <w:rPr>
          <w:rFonts w:ascii="AvantGarde Bk BT" w:hAnsi="AvantGarde Bk BT" w:cs="Arial"/>
        </w:rPr>
        <w:t xml:space="preserve">En el artículo 163 de la Ley Federal del Trabajo se establece, entre otras cuestiones, lo siguiente: </w:t>
      </w:r>
    </w:p>
    <w:p w14:paraId="63EDB978" w14:textId="77777777" w:rsidR="00521137" w:rsidRPr="00EB056D" w:rsidRDefault="00521137" w:rsidP="00314105">
      <w:pPr>
        <w:spacing w:after="0" w:line="240" w:lineRule="auto"/>
        <w:ind w:right="-2"/>
        <w:jc w:val="both"/>
        <w:rPr>
          <w:rFonts w:ascii="AvantGarde Bk BT" w:eastAsia="Times New Roman" w:hAnsi="AvantGarde Bk BT"/>
          <w:b/>
          <w:lang w:eastAsia="es-MX"/>
        </w:rPr>
      </w:pPr>
    </w:p>
    <w:p w14:paraId="31F12602" w14:textId="77777777" w:rsidR="00521137" w:rsidRPr="00EB056D" w:rsidRDefault="00521137" w:rsidP="000676CB">
      <w:pPr>
        <w:pStyle w:val="Prrafodelista"/>
        <w:numPr>
          <w:ilvl w:val="0"/>
          <w:numId w:val="10"/>
        </w:numPr>
        <w:spacing w:after="0" w:line="240" w:lineRule="auto"/>
        <w:ind w:right="-2"/>
        <w:contextualSpacing/>
        <w:jc w:val="both"/>
        <w:rPr>
          <w:rFonts w:ascii="AvantGarde Bk BT" w:hAnsi="AvantGarde Bk BT" w:cs="Arial"/>
        </w:rPr>
      </w:pPr>
      <w:r w:rsidRPr="00EB056D">
        <w:rPr>
          <w:rFonts w:ascii="AvantGarde Bk BT" w:hAnsi="AvantGarde Bk BT" w:cs="Arial"/>
        </w:rPr>
        <w:t>El inventor tendrá derecho a que su nombre figure como autor de la invención.</w:t>
      </w:r>
    </w:p>
    <w:p w14:paraId="0B4BE668" w14:textId="77777777" w:rsidR="00521137" w:rsidRPr="00AA07CA" w:rsidRDefault="00521137" w:rsidP="00314105">
      <w:pPr>
        <w:pStyle w:val="Prrafodelista"/>
        <w:numPr>
          <w:ilvl w:val="0"/>
          <w:numId w:val="10"/>
        </w:numPr>
        <w:spacing w:after="0" w:line="240" w:lineRule="auto"/>
        <w:ind w:right="-2"/>
        <w:contextualSpacing/>
        <w:jc w:val="both"/>
        <w:rPr>
          <w:rFonts w:ascii="AvantGarde Bk BT" w:hAnsi="AvantGarde Bk BT" w:cs="Arial"/>
        </w:rPr>
      </w:pPr>
      <w:r w:rsidRPr="00EB056D">
        <w:rPr>
          <w:rFonts w:ascii="AvantGarde Bk BT" w:hAnsi="AvantGarde Bk BT" w:cs="Arial"/>
        </w:rPr>
        <w:t>Cuando el trabajador se dedique a trabajos de investigación o de perfeccionamiento, la propiedad de la invención y el derecho a la explotación corresponderán al patrón.</w:t>
      </w:r>
    </w:p>
    <w:p w14:paraId="79D2E8C9" w14:textId="77777777" w:rsidR="00AA07CA" w:rsidRDefault="00AA07CA">
      <w:pPr>
        <w:rPr>
          <w:rFonts w:ascii="AvantGarde Bk BT" w:hAnsi="AvantGarde Bk BT" w:cs="Arial"/>
        </w:rPr>
      </w:pPr>
      <w:r>
        <w:rPr>
          <w:rFonts w:ascii="AvantGarde Bk BT" w:hAnsi="AvantGarde Bk BT" w:cs="Arial"/>
        </w:rPr>
        <w:br w:type="page"/>
      </w:r>
    </w:p>
    <w:p w14:paraId="2B397263" w14:textId="77777777" w:rsidR="00521137" w:rsidRPr="00EB056D" w:rsidRDefault="00521137" w:rsidP="000676CB">
      <w:pPr>
        <w:pStyle w:val="Prrafodelista"/>
        <w:numPr>
          <w:ilvl w:val="1"/>
          <w:numId w:val="1"/>
        </w:numPr>
        <w:spacing w:after="0" w:line="240" w:lineRule="auto"/>
        <w:ind w:right="-2"/>
        <w:jc w:val="both"/>
        <w:rPr>
          <w:rFonts w:ascii="AvantGarde Bk BT" w:hAnsi="AvantGarde Bk BT" w:cs="Arial"/>
        </w:rPr>
      </w:pPr>
      <w:r w:rsidRPr="00EB056D">
        <w:rPr>
          <w:rFonts w:ascii="AvantGarde Bk BT" w:hAnsi="AvantGarde Bk BT" w:cs="Arial"/>
        </w:rPr>
        <w:t>El artículo 84 de la Ley Federal del Derecho de Autor, establece entre otras cuestiones, lo siguiente:</w:t>
      </w:r>
    </w:p>
    <w:p w14:paraId="55E6141C" w14:textId="77777777" w:rsidR="00521137" w:rsidRPr="00EB056D" w:rsidRDefault="00521137" w:rsidP="000676CB">
      <w:pPr>
        <w:spacing w:after="0" w:line="240" w:lineRule="auto"/>
        <w:ind w:right="-2"/>
        <w:jc w:val="both"/>
        <w:rPr>
          <w:rFonts w:ascii="AvantGarde Bk BT" w:hAnsi="AvantGarde Bk BT" w:cs="Arial"/>
        </w:rPr>
      </w:pPr>
    </w:p>
    <w:p w14:paraId="769E4F55" w14:textId="77777777" w:rsidR="00521137" w:rsidRPr="00EB056D" w:rsidRDefault="00521137" w:rsidP="00AA07CA">
      <w:pPr>
        <w:pStyle w:val="texto"/>
        <w:spacing w:after="0" w:line="240" w:lineRule="auto"/>
        <w:ind w:left="2124" w:right="281" w:firstLine="0"/>
        <w:rPr>
          <w:rFonts w:ascii="AvantGarde Bk BT" w:hAnsi="AvantGarde Bk BT"/>
          <w:sz w:val="20"/>
        </w:rPr>
      </w:pPr>
      <w:r w:rsidRPr="00EB056D">
        <w:rPr>
          <w:rFonts w:ascii="AvantGarde Bk BT" w:hAnsi="AvantGarde Bk BT"/>
          <w:b/>
          <w:sz w:val="20"/>
        </w:rPr>
        <w:t>Artículo 84.-</w:t>
      </w:r>
      <w:r w:rsidRPr="00EB056D">
        <w:rPr>
          <w:rFonts w:ascii="AvantGarde Bk BT" w:hAnsi="AvantGarde Bk BT"/>
          <w:sz w:val="20"/>
        </w:rPr>
        <w:t xml:space="preserve"> Cuando se trate de una obra realizada como consecuencia de una relación laboral establecida a través de un contrato individual de trabajo que conste por escrito, a falta de pacto en contrario, se presumirá que los derechos patrimoniales se dividen por partes iguales entre empleador y empleado.</w:t>
      </w:r>
    </w:p>
    <w:p w14:paraId="325675ED" w14:textId="77777777" w:rsidR="00521137" w:rsidRPr="00EB056D" w:rsidRDefault="00521137" w:rsidP="00AA07CA">
      <w:pPr>
        <w:pStyle w:val="texto"/>
        <w:spacing w:after="0" w:line="240" w:lineRule="auto"/>
        <w:ind w:right="281" w:firstLine="0"/>
        <w:rPr>
          <w:rFonts w:ascii="AvantGarde Bk BT" w:hAnsi="AvantGarde Bk BT"/>
          <w:sz w:val="20"/>
        </w:rPr>
      </w:pPr>
    </w:p>
    <w:p w14:paraId="39F6DD4A" w14:textId="77777777" w:rsidR="00521137" w:rsidRPr="00EB056D" w:rsidRDefault="00521137" w:rsidP="00AA07CA">
      <w:pPr>
        <w:pStyle w:val="texto"/>
        <w:spacing w:after="0" w:line="240" w:lineRule="auto"/>
        <w:ind w:left="2124" w:right="281" w:firstLine="0"/>
        <w:rPr>
          <w:rFonts w:ascii="AvantGarde Bk BT" w:hAnsi="AvantGarde Bk BT"/>
          <w:sz w:val="20"/>
        </w:rPr>
      </w:pPr>
      <w:r w:rsidRPr="00EB056D">
        <w:rPr>
          <w:rFonts w:ascii="AvantGarde Bk BT" w:hAnsi="AvantGarde Bk BT"/>
          <w:sz w:val="20"/>
        </w:rPr>
        <w:t>El empleador podrá divulgar la obra sin autorización del empleado, pero no al contrario. A falta de contrato individual de trabajo por escrito, los derechos patrimoniales corresponderán al empleado.</w:t>
      </w:r>
    </w:p>
    <w:p w14:paraId="4E9431B4" w14:textId="77777777" w:rsidR="00521137" w:rsidRPr="00EB056D" w:rsidRDefault="00521137" w:rsidP="000676CB">
      <w:pPr>
        <w:spacing w:after="0" w:line="240" w:lineRule="auto"/>
        <w:ind w:right="-2"/>
        <w:jc w:val="both"/>
        <w:rPr>
          <w:rFonts w:ascii="AvantGarde Bk BT" w:hAnsi="AvantGarde Bk BT" w:cs="Arial"/>
        </w:rPr>
      </w:pPr>
    </w:p>
    <w:p w14:paraId="2643ADB8" w14:textId="77777777" w:rsidR="00521137" w:rsidRPr="00EB056D" w:rsidRDefault="00521137" w:rsidP="000676CB">
      <w:pPr>
        <w:pStyle w:val="Prrafodelista"/>
        <w:numPr>
          <w:ilvl w:val="1"/>
          <w:numId w:val="1"/>
        </w:numPr>
        <w:spacing w:after="0" w:line="240" w:lineRule="auto"/>
        <w:ind w:right="-2"/>
        <w:jc w:val="both"/>
        <w:rPr>
          <w:rFonts w:ascii="AvantGarde Bk BT" w:hAnsi="AvantGarde Bk BT" w:cs="Arial"/>
        </w:rPr>
      </w:pPr>
      <w:r w:rsidRPr="00EB056D">
        <w:rPr>
          <w:rFonts w:ascii="AvantGarde Bk BT" w:hAnsi="AvantGarde Bk BT" w:cs="Arial"/>
        </w:rPr>
        <w:t>Las obras intelectuales, invenciones y patentes registradas por la Universidad de Guadalajara forman parte de su patrimonio, de acuerdo con la fracción II del artículo 84 de la Ley Orgánica.</w:t>
      </w:r>
    </w:p>
    <w:p w14:paraId="0D6C31D5" w14:textId="77777777" w:rsidR="00521137" w:rsidRPr="00EB056D" w:rsidRDefault="00521137" w:rsidP="00314105">
      <w:pPr>
        <w:spacing w:after="0" w:line="240" w:lineRule="auto"/>
        <w:ind w:right="-2"/>
        <w:jc w:val="both"/>
        <w:rPr>
          <w:rFonts w:ascii="AvantGarde Bk BT" w:hAnsi="AvantGarde Bk BT" w:cs="Arial"/>
        </w:rPr>
      </w:pPr>
    </w:p>
    <w:p w14:paraId="0AC05E85" w14:textId="77777777" w:rsidR="00521137" w:rsidRPr="00EB056D" w:rsidRDefault="00521137" w:rsidP="000676CB">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eastAsia="Times New Roman" w:hAnsi="AvantGarde Bk BT"/>
          <w:lang w:eastAsia="es-MX"/>
        </w:rPr>
        <w:t xml:space="preserve">En este contexto es que resulta importante que estos temas al interior de la Universidad de Guadalajara tengan una articulación que permitan contribuir al logro de los objetivos o metas planteadas, en los diversos instrumentos de planeación. </w:t>
      </w:r>
    </w:p>
    <w:p w14:paraId="10F6D941" w14:textId="77777777" w:rsidR="00521137" w:rsidRPr="00EB056D" w:rsidRDefault="00521137" w:rsidP="00314105">
      <w:pPr>
        <w:spacing w:after="0" w:line="240" w:lineRule="auto"/>
        <w:ind w:left="142" w:right="-2"/>
        <w:jc w:val="both"/>
        <w:rPr>
          <w:rFonts w:ascii="AvantGarde Bk BT" w:eastAsia="Times New Roman" w:hAnsi="AvantGarde Bk BT"/>
          <w:lang w:eastAsia="es-MX"/>
        </w:rPr>
      </w:pPr>
    </w:p>
    <w:p w14:paraId="68F94A48" w14:textId="77777777" w:rsidR="00327D21" w:rsidRPr="00EB056D" w:rsidRDefault="00521137" w:rsidP="000676CB">
      <w:pPr>
        <w:pStyle w:val="Prrafodelista"/>
        <w:spacing w:after="0" w:line="240" w:lineRule="auto"/>
        <w:ind w:left="720" w:right="-2"/>
        <w:jc w:val="both"/>
        <w:rPr>
          <w:rFonts w:ascii="AvantGarde Bk BT" w:eastAsia="Times New Roman" w:hAnsi="AvantGarde Bk BT"/>
        </w:rPr>
      </w:pPr>
      <w:r w:rsidRPr="00EB056D">
        <w:rPr>
          <w:rFonts w:ascii="AvantGarde Bk BT" w:eastAsia="Times New Roman" w:hAnsi="AvantGarde Bk BT"/>
          <w:lang w:eastAsia="es-MX"/>
        </w:rPr>
        <w:t xml:space="preserve">Por lo anterior, y toda vez que el tema de la investigación ya se encuentra regulado, es que se propone que sea la Coordinación de Investigación y Posgrado, adscrita a la Coordinación General Académica, a la que se incorpore una unidad encargada de fomentar los temas de </w:t>
      </w:r>
      <w:r w:rsidRPr="00EB056D">
        <w:rPr>
          <w:rFonts w:ascii="AvantGarde Bk BT" w:eastAsia="Times New Roman" w:hAnsi="AvantGarde Bk BT"/>
        </w:rPr>
        <w:t xml:space="preserve">la innovación, la protección de la propiedad intelectual, la transferencia de conocimiento y el emprendimiento, y en consecuencia se </w:t>
      </w:r>
      <w:r w:rsidR="00CE61C2" w:rsidRPr="00EB056D">
        <w:rPr>
          <w:rFonts w:ascii="AvantGarde Bk BT" w:eastAsia="Times New Roman" w:hAnsi="AvantGarde Bk BT"/>
        </w:rPr>
        <w:t>transforme</w:t>
      </w:r>
      <w:r w:rsidRPr="00EB056D">
        <w:rPr>
          <w:rFonts w:ascii="AvantGarde Bk BT" w:eastAsia="Times New Roman" w:hAnsi="AvantGarde Bk BT"/>
        </w:rPr>
        <w:t xml:space="preserve"> la denominación de la Coordinación de Investigación y Posgrado, a Coordinación de Investigación, Posgrado y Vinculación.</w:t>
      </w:r>
    </w:p>
    <w:p w14:paraId="3EA3AAC9" w14:textId="77777777" w:rsidR="00327D21" w:rsidRPr="00EB056D" w:rsidRDefault="00327D21" w:rsidP="00314105">
      <w:pPr>
        <w:spacing w:after="0" w:line="240" w:lineRule="auto"/>
        <w:ind w:right="-2"/>
        <w:jc w:val="both"/>
        <w:rPr>
          <w:rFonts w:ascii="AvantGarde Bk BT" w:eastAsia="Times New Roman" w:hAnsi="AvantGarde Bk BT"/>
        </w:rPr>
      </w:pPr>
    </w:p>
    <w:p w14:paraId="27DBB9D0" w14:textId="77777777" w:rsidR="00600BE0" w:rsidRPr="00EB056D" w:rsidRDefault="00600BE0" w:rsidP="000676CB">
      <w:pPr>
        <w:pStyle w:val="Prrafodelista"/>
        <w:numPr>
          <w:ilvl w:val="1"/>
          <w:numId w:val="7"/>
        </w:numPr>
        <w:spacing w:after="0" w:line="240" w:lineRule="auto"/>
        <w:ind w:left="709"/>
        <w:rPr>
          <w:rFonts w:ascii="AvantGarde Bk BT" w:eastAsia="Times New Roman" w:hAnsi="AvantGarde Bk BT"/>
          <w:b/>
          <w:lang w:eastAsia="es-MX"/>
        </w:rPr>
      </w:pPr>
      <w:r w:rsidRPr="00EB056D">
        <w:rPr>
          <w:rFonts w:ascii="AvantGarde Bk BT" w:eastAsia="Times New Roman" w:hAnsi="AvantGarde Bk BT"/>
          <w:b/>
          <w:lang w:eastAsia="es-MX"/>
        </w:rPr>
        <w:t>Coordinación de Lenguas Extranjeras</w:t>
      </w:r>
      <w:r w:rsidR="00AA07CA">
        <w:rPr>
          <w:rFonts w:ascii="AvantGarde Bk BT" w:eastAsia="Times New Roman" w:hAnsi="AvantGarde Bk BT"/>
          <w:b/>
          <w:lang w:eastAsia="es-MX"/>
        </w:rPr>
        <w:t>:</w:t>
      </w:r>
    </w:p>
    <w:p w14:paraId="33741D68" w14:textId="77777777" w:rsidR="00600BE0" w:rsidRPr="00EB056D" w:rsidRDefault="00600BE0" w:rsidP="000676CB">
      <w:pPr>
        <w:spacing w:after="0" w:line="240" w:lineRule="auto"/>
        <w:jc w:val="both"/>
        <w:rPr>
          <w:rFonts w:ascii="AvantGarde Bk BT" w:eastAsia="Times New Roman" w:hAnsi="AvantGarde Bk BT"/>
          <w:lang w:eastAsia="es-MX"/>
        </w:rPr>
      </w:pPr>
    </w:p>
    <w:p w14:paraId="0898E525"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La Universidad de Guadalajara ha previsto la importancia del aprendizaje de un segundo idioma, ello se ve reflejado en el Plan de Desarrollo Institucional 2014-2030 de la Universidad de Guadalajara (PDI 2014-2030), que en su eje temático “Docencia y Aprendizaje” prevé lo siguiente:</w:t>
      </w:r>
    </w:p>
    <w:p w14:paraId="6C9B5F0E" w14:textId="77777777" w:rsidR="00327D21" w:rsidRPr="00EB056D" w:rsidRDefault="00327D21" w:rsidP="000676CB">
      <w:pPr>
        <w:spacing w:after="0" w:line="240" w:lineRule="auto"/>
        <w:ind w:left="66"/>
        <w:jc w:val="both"/>
        <w:rPr>
          <w:rFonts w:ascii="AvantGarde Bk BT" w:hAnsi="AvantGarde Bk BT" w:cs="Arial"/>
        </w:rPr>
      </w:pPr>
    </w:p>
    <w:p w14:paraId="1F9A9925" w14:textId="77777777" w:rsidR="00327D21" w:rsidRPr="00EB056D" w:rsidRDefault="00327D21" w:rsidP="00AA07CA">
      <w:pPr>
        <w:spacing w:after="0" w:line="240" w:lineRule="auto"/>
        <w:ind w:left="1416" w:right="281"/>
        <w:jc w:val="both"/>
        <w:rPr>
          <w:rFonts w:ascii="AvantGarde Bk BT" w:hAnsi="AvantGarde Bk BT" w:cs="Arial"/>
          <w:i/>
        </w:rPr>
      </w:pPr>
      <w:r w:rsidRPr="00EB056D">
        <w:rPr>
          <w:rFonts w:ascii="AvantGarde Bk BT" w:hAnsi="AvantGarde Bk BT" w:cs="Arial"/>
          <w:b/>
          <w:i/>
        </w:rPr>
        <w:t>…Los estudiantes deben desarrollar capacidades que les permitan desempeñarse como ciudadanos responsables y como profesionistas.</w:t>
      </w:r>
      <w:r w:rsidRPr="00EB056D">
        <w:rPr>
          <w:rFonts w:ascii="AvantGarde Bk BT" w:hAnsi="AvantGarde Bk BT" w:cs="Arial"/>
          <w:i/>
        </w:rPr>
        <w:t xml:space="preserve"> </w:t>
      </w:r>
      <w:r w:rsidRPr="00EB056D">
        <w:rPr>
          <w:rFonts w:ascii="AvantGarde Bk BT" w:hAnsi="AvantGarde Bk BT" w:cs="Arial"/>
          <w:b/>
          <w:i/>
        </w:rPr>
        <w:t>Estas capacidades van desde</w:t>
      </w:r>
      <w:r w:rsidRPr="00EB056D">
        <w:rPr>
          <w:rFonts w:ascii="AvantGarde Bk BT" w:hAnsi="AvantGarde Bk BT" w:cs="Arial"/>
          <w:i/>
        </w:rPr>
        <w:t xml:space="preserve"> el pensamiento crítico, la solución de problemas y la comunicación, hasta nuevas habilidades como el pensamiento complejo, el aprender a aprender, la flexibilidad y rápida adaptación</w:t>
      </w:r>
      <w:r w:rsidRPr="00EB056D">
        <w:rPr>
          <w:rFonts w:ascii="AvantGarde Bk BT" w:hAnsi="AvantGarde Bk BT" w:cs="Arial"/>
          <w:b/>
          <w:i/>
        </w:rPr>
        <w:t>, los idiomas</w:t>
      </w:r>
      <w:r w:rsidRPr="00EB056D">
        <w:rPr>
          <w:rFonts w:ascii="AvantGarde Bk BT" w:hAnsi="AvantGarde Bk BT" w:cs="Arial"/>
          <w:i/>
        </w:rPr>
        <w:t xml:space="preserve"> y el trabajo colaborativo, entre otras.</w:t>
      </w:r>
    </w:p>
    <w:p w14:paraId="08F1DA11" w14:textId="77777777" w:rsidR="00327D21" w:rsidRPr="00EB056D" w:rsidRDefault="00327D21" w:rsidP="000676CB">
      <w:pPr>
        <w:spacing w:after="0" w:line="240" w:lineRule="auto"/>
        <w:ind w:left="66"/>
        <w:jc w:val="both"/>
        <w:rPr>
          <w:rFonts w:ascii="AvantGarde Bk BT" w:hAnsi="AvantGarde Bk BT" w:cs="Arial"/>
        </w:rPr>
      </w:pPr>
    </w:p>
    <w:p w14:paraId="41476570" w14:textId="77777777" w:rsidR="00AA07CA" w:rsidRPr="00AA07CA" w:rsidRDefault="00327D21" w:rsidP="00AA07CA">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En el mismo sentido, el PDI 2014-2030 establece un eje temático sobre internacionalización, en el cual se identifica, como una de sus manifestaciones, el predominio del idioma inglés, conforme se describe a continuación:</w:t>
      </w:r>
    </w:p>
    <w:p w14:paraId="6B0B5A6B" w14:textId="77777777" w:rsidR="00B56688" w:rsidRPr="00EB056D" w:rsidRDefault="00B56688" w:rsidP="00AA07CA">
      <w:pPr>
        <w:pStyle w:val="Prrafodelista"/>
        <w:spacing w:after="0" w:line="240" w:lineRule="auto"/>
        <w:ind w:left="0" w:right="-2"/>
        <w:jc w:val="both"/>
        <w:rPr>
          <w:rFonts w:ascii="AvantGarde Bk BT" w:eastAsiaTheme="minorHAnsi" w:hAnsi="AvantGarde Bk BT" w:cs="Arial"/>
          <w:b/>
          <w:i/>
          <w:iCs/>
          <w:szCs w:val="24"/>
        </w:rPr>
      </w:pPr>
    </w:p>
    <w:p w14:paraId="2D98A7D1" w14:textId="77777777" w:rsidR="00327D21" w:rsidRPr="00EB056D" w:rsidRDefault="00327D21" w:rsidP="000676CB">
      <w:pPr>
        <w:pStyle w:val="Cita"/>
        <w:spacing w:line="240" w:lineRule="auto"/>
        <w:ind w:left="1416" w:right="-2"/>
        <w:rPr>
          <w:rFonts w:ascii="AvantGarde Bk BT" w:hAnsi="AvantGarde Bk BT" w:cs="Arial"/>
          <w:b/>
          <w:szCs w:val="24"/>
        </w:rPr>
      </w:pPr>
      <w:r w:rsidRPr="00EB056D">
        <w:rPr>
          <w:rFonts w:ascii="AvantGarde Bk BT" w:hAnsi="AvantGarde Bk BT" w:cs="Arial"/>
          <w:b/>
          <w:szCs w:val="24"/>
        </w:rPr>
        <w:t>Internacionalización</w:t>
      </w:r>
    </w:p>
    <w:p w14:paraId="546ADAF6" w14:textId="77777777" w:rsidR="00327D21" w:rsidRPr="00EB056D" w:rsidRDefault="00327D21" w:rsidP="00314105">
      <w:pPr>
        <w:spacing w:after="0" w:line="240" w:lineRule="auto"/>
        <w:ind w:right="-2"/>
        <w:rPr>
          <w:rFonts w:ascii="AvantGarde Bk BT" w:hAnsi="AvantGarde Bk BT" w:cs="Arial"/>
          <w:i/>
        </w:rPr>
      </w:pPr>
    </w:p>
    <w:p w14:paraId="225EE7A3" w14:textId="77777777" w:rsidR="00327D21" w:rsidRPr="00EB056D" w:rsidRDefault="00327D21" w:rsidP="00AA07CA">
      <w:pPr>
        <w:pStyle w:val="Cita"/>
        <w:spacing w:line="240" w:lineRule="auto"/>
        <w:ind w:left="1416" w:right="281"/>
        <w:rPr>
          <w:rFonts w:ascii="AvantGarde Bk BT" w:hAnsi="AvantGarde Bk BT" w:cs="Arial"/>
          <w:i w:val="0"/>
          <w:sz w:val="24"/>
          <w:szCs w:val="24"/>
        </w:rPr>
      </w:pPr>
      <w:r w:rsidRPr="00EB056D">
        <w:rPr>
          <w:rFonts w:ascii="AvantGarde Bk BT" w:hAnsi="AvantGarde Bk BT" w:cs="Arial"/>
          <w:szCs w:val="24"/>
        </w:rPr>
        <w:t>La internacionalización es una de las tendencias emergentes y dominantes en la educación superior. Se trata de una respuesta proactiva a las oportunidades, retos y riesgos de la globalización. Sus manifestaciones incluyen, entre otros, un crecimiento de la movilidad de estudiantes y académicos, la proliferación de redes internacionales de investigación, el surgimiento de nuevos programas educativos como los de doble grado, y el predominio del idioma inglés como lingua franca en el mundo académico. Como proyecto educativo, la internacionalización desarrolla un conjunto de habilidades cognitivas y multiculturales, a las que se les denomina competencias globales, que habilitan a los estudiantes para desempeñarse en contextos laborales, sociales y culturales distintos a los suyos, y fomentan la adquisición de valores como la pluralidad, el respeto y la tolerancia.</w:t>
      </w:r>
      <w:r w:rsidRPr="00EB056D">
        <w:rPr>
          <w:rFonts w:ascii="AvantGarde Bk BT" w:hAnsi="AvantGarde Bk BT" w:cs="Arial"/>
          <w:i w:val="0"/>
          <w:szCs w:val="24"/>
        </w:rPr>
        <w:t xml:space="preserve"> </w:t>
      </w:r>
    </w:p>
    <w:p w14:paraId="2DE90AA5" w14:textId="77777777" w:rsidR="00327D21" w:rsidRPr="00EB056D" w:rsidRDefault="00327D21" w:rsidP="000676CB">
      <w:pPr>
        <w:spacing w:after="0" w:line="240" w:lineRule="auto"/>
        <w:jc w:val="both"/>
        <w:rPr>
          <w:rFonts w:ascii="AvantGarde Bk BT" w:hAnsi="AvantGarde Bk BT" w:cs="Arial"/>
        </w:rPr>
      </w:pPr>
    </w:p>
    <w:p w14:paraId="604A18C8"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Además de lo anterior, el eje temático de Internacionalización establece como una de las estrategias de su objetivo 12 denominado “Desarrollo de competencias globales e interculturales en los estudiantes”, la siguiente:</w:t>
      </w:r>
    </w:p>
    <w:p w14:paraId="15A59D61" w14:textId="77777777" w:rsidR="00327D21" w:rsidRPr="00EB056D" w:rsidRDefault="00327D21" w:rsidP="000676CB">
      <w:pPr>
        <w:pStyle w:val="Prrafodelista"/>
        <w:spacing w:after="0" w:line="240" w:lineRule="auto"/>
        <w:ind w:left="426"/>
        <w:jc w:val="both"/>
        <w:rPr>
          <w:rFonts w:ascii="AvantGarde Bk BT" w:hAnsi="AvantGarde Bk BT" w:cs="Arial"/>
        </w:rPr>
      </w:pPr>
    </w:p>
    <w:p w14:paraId="0D935B39" w14:textId="77777777" w:rsidR="00327D21" w:rsidRPr="00EB056D" w:rsidRDefault="00327D21" w:rsidP="00AA07CA">
      <w:pPr>
        <w:pStyle w:val="Prrafodelista"/>
        <w:numPr>
          <w:ilvl w:val="0"/>
          <w:numId w:val="15"/>
        </w:numPr>
        <w:spacing w:after="0" w:line="240" w:lineRule="auto"/>
        <w:ind w:right="281"/>
        <w:contextualSpacing/>
        <w:jc w:val="both"/>
        <w:rPr>
          <w:rFonts w:ascii="AvantGarde Bk BT" w:hAnsi="AvantGarde Bk BT" w:cs="Arial"/>
          <w:i/>
        </w:rPr>
      </w:pPr>
      <w:r w:rsidRPr="00EB056D">
        <w:rPr>
          <w:rFonts w:ascii="AvantGarde Bk BT" w:hAnsi="AvantGarde Bk BT" w:cs="Arial"/>
          <w:i/>
        </w:rPr>
        <w:t>Integrar el aprendizaje de idiomas extranjeros en los programas de la Red y promover la certificación de las competencias lingüísticas de los estudiantes mediante pruebas estandarizadas nacionales o internacionales.</w:t>
      </w:r>
    </w:p>
    <w:p w14:paraId="691F4A09" w14:textId="77777777" w:rsidR="00327D21" w:rsidRPr="00EB056D" w:rsidRDefault="00327D21" w:rsidP="000676CB">
      <w:pPr>
        <w:spacing w:after="0" w:line="240" w:lineRule="auto"/>
        <w:jc w:val="both"/>
        <w:rPr>
          <w:rFonts w:ascii="AvantGarde Bk BT" w:hAnsi="AvantGarde Bk BT" w:cs="Arial"/>
        </w:rPr>
      </w:pPr>
    </w:p>
    <w:p w14:paraId="70681B2D"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De igual forma, entre las estrategias del objetivo 13 denominado “Fomento del perfil internacional del personal universitario”, se identifica la siguiente:</w:t>
      </w:r>
    </w:p>
    <w:p w14:paraId="64E77A5E" w14:textId="77777777" w:rsidR="00327D21" w:rsidRPr="00EB056D" w:rsidRDefault="00327D21" w:rsidP="00314105">
      <w:pPr>
        <w:spacing w:after="0" w:line="240" w:lineRule="auto"/>
        <w:jc w:val="both"/>
        <w:rPr>
          <w:rFonts w:ascii="AvantGarde Bk BT" w:hAnsi="AvantGarde Bk BT" w:cs="Arial"/>
        </w:rPr>
      </w:pPr>
    </w:p>
    <w:p w14:paraId="1F4E4D14" w14:textId="77777777" w:rsidR="00327D21" w:rsidRPr="00AA07CA" w:rsidRDefault="00327D21" w:rsidP="000676CB">
      <w:pPr>
        <w:pStyle w:val="Prrafodelista"/>
        <w:numPr>
          <w:ilvl w:val="0"/>
          <w:numId w:val="16"/>
        </w:numPr>
        <w:spacing w:after="0" w:line="240" w:lineRule="auto"/>
        <w:ind w:right="281"/>
        <w:contextualSpacing/>
        <w:jc w:val="both"/>
        <w:rPr>
          <w:rFonts w:ascii="AvantGarde Bk BT" w:hAnsi="AvantGarde Bk BT" w:cs="Arial"/>
          <w:i/>
        </w:rPr>
      </w:pPr>
      <w:r w:rsidRPr="00EB056D">
        <w:rPr>
          <w:rFonts w:ascii="AvantGarde Bk BT" w:hAnsi="AvantGarde Bk BT" w:cs="Arial"/>
          <w:i/>
        </w:rPr>
        <w:t>Fomentar el aprendizaje de idiomas extranjeros entre el personal universitario de la Red.</w:t>
      </w:r>
    </w:p>
    <w:p w14:paraId="19EFC572" w14:textId="77777777" w:rsidR="00AA07CA" w:rsidRDefault="00AA07CA">
      <w:pPr>
        <w:rPr>
          <w:rFonts w:ascii="AvantGarde Bk BT" w:hAnsi="AvantGarde Bk BT" w:cs="Arial"/>
        </w:rPr>
      </w:pPr>
      <w:r>
        <w:rPr>
          <w:rFonts w:ascii="AvantGarde Bk BT" w:hAnsi="AvantGarde Bk BT" w:cs="Arial"/>
        </w:rPr>
        <w:br w:type="page"/>
      </w:r>
    </w:p>
    <w:p w14:paraId="1E765D57"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 xml:space="preserve">El Plan Nacional de Desarrollo 2013-2018 establece como una línea de acción de la Estrategia I. Democratizar la Productividad correspondiente al enfoque transversal “México con Educación de Calidad", la referencia al manejo de otros idiomas, conforme se enuncia a continuación: </w:t>
      </w:r>
    </w:p>
    <w:p w14:paraId="3DE78B8D" w14:textId="77777777" w:rsidR="00327D21" w:rsidRPr="00EB056D" w:rsidRDefault="00327D21" w:rsidP="00314105">
      <w:pPr>
        <w:spacing w:after="0" w:line="240" w:lineRule="auto"/>
        <w:jc w:val="both"/>
        <w:rPr>
          <w:rFonts w:ascii="AvantGarde Bk BT" w:hAnsi="AvantGarde Bk BT" w:cs="Arial"/>
        </w:rPr>
      </w:pPr>
    </w:p>
    <w:p w14:paraId="76E17BDB" w14:textId="77777777" w:rsidR="00327D21" w:rsidRPr="00EB056D" w:rsidRDefault="00327D21" w:rsidP="00AA07CA">
      <w:pPr>
        <w:spacing w:after="0" w:line="240" w:lineRule="auto"/>
        <w:ind w:left="1416" w:right="281"/>
        <w:jc w:val="both"/>
        <w:rPr>
          <w:rFonts w:ascii="AvantGarde Bk BT" w:hAnsi="AvantGarde Bk BT" w:cs="Arial"/>
          <w:i/>
        </w:rPr>
      </w:pPr>
      <w:r w:rsidRPr="00EB056D">
        <w:rPr>
          <w:rFonts w:ascii="AvantGarde Bk BT" w:hAnsi="AvantGarde Bk BT" w:cs="Arial"/>
          <w:b/>
          <w:bCs/>
          <w:i/>
        </w:rPr>
        <w:t>Estrategia I.</w:t>
      </w:r>
      <w:r w:rsidRPr="00EB056D">
        <w:rPr>
          <w:rFonts w:ascii="AvantGarde Bk BT" w:hAnsi="AvantGarde Bk BT" w:cs="Arial"/>
          <w:i/>
        </w:rPr>
        <w:t xml:space="preserve"> </w:t>
      </w:r>
      <w:r w:rsidRPr="00EB056D">
        <w:rPr>
          <w:rFonts w:ascii="AvantGarde Bk BT" w:hAnsi="AvantGarde Bk BT" w:cs="Arial"/>
          <w:b/>
          <w:bCs/>
          <w:i/>
        </w:rPr>
        <w:t>Democratizar la Productividad.</w:t>
      </w:r>
    </w:p>
    <w:p w14:paraId="43598661" w14:textId="77777777" w:rsidR="00327D21" w:rsidRPr="00EB056D" w:rsidRDefault="00327D21" w:rsidP="00AA07CA">
      <w:pPr>
        <w:spacing w:after="0" w:line="240" w:lineRule="auto"/>
        <w:ind w:left="1416" w:right="281"/>
        <w:rPr>
          <w:rFonts w:ascii="AvantGarde Bk BT" w:hAnsi="AvantGarde Bk BT" w:cs="Arial"/>
          <w:i/>
          <w:lang w:val="es-ES_tradnl"/>
        </w:rPr>
      </w:pPr>
      <w:r w:rsidRPr="00EB056D">
        <w:rPr>
          <w:rFonts w:ascii="AvantGarde Bk BT" w:hAnsi="AvantGarde Bk BT" w:cs="Arial"/>
          <w:i/>
          <w:lang w:val="es-ES_tradnl"/>
        </w:rPr>
        <w:t>…</w:t>
      </w:r>
    </w:p>
    <w:p w14:paraId="5C8520F6" w14:textId="77777777" w:rsidR="00327D21" w:rsidRPr="00EB056D" w:rsidRDefault="00327D21" w:rsidP="00AA07CA">
      <w:pPr>
        <w:pStyle w:val="Prrafodelista"/>
        <w:numPr>
          <w:ilvl w:val="0"/>
          <w:numId w:val="18"/>
        </w:numPr>
        <w:spacing w:after="0" w:line="240" w:lineRule="auto"/>
        <w:ind w:left="2136" w:right="281"/>
        <w:contextualSpacing/>
        <w:jc w:val="both"/>
        <w:rPr>
          <w:rFonts w:ascii="AvantGarde Bk BT" w:hAnsi="AvantGarde Bk BT" w:cs="Arial"/>
          <w:i/>
        </w:rPr>
      </w:pPr>
      <w:r w:rsidRPr="00EB056D">
        <w:rPr>
          <w:rFonts w:ascii="AvantGarde Bk BT" w:hAnsi="AvantGarde Bk BT" w:cs="Arial"/>
          <w:i/>
        </w:rPr>
        <w:t xml:space="preserve">Fomentar la adquisición de capacidades básicas, </w:t>
      </w:r>
      <w:r w:rsidRPr="00EB056D">
        <w:rPr>
          <w:rFonts w:ascii="AvantGarde Bk BT" w:hAnsi="AvantGarde Bk BT" w:cs="Arial"/>
          <w:b/>
          <w:i/>
        </w:rPr>
        <w:t>incluyendo el manejo de otros idiomas,</w:t>
      </w:r>
      <w:r w:rsidRPr="00EB056D">
        <w:rPr>
          <w:rFonts w:ascii="AvantGarde Bk BT" w:hAnsi="AvantGarde Bk BT" w:cs="Arial"/>
          <w:i/>
        </w:rPr>
        <w:t xml:space="preserve"> para incorporarse a un mercado laboral competitivo a nivel global.</w:t>
      </w:r>
    </w:p>
    <w:p w14:paraId="7A4E6284" w14:textId="77777777" w:rsidR="00327D21" w:rsidRPr="00EB056D" w:rsidRDefault="00327D21" w:rsidP="000676CB">
      <w:pPr>
        <w:spacing w:after="0" w:line="240" w:lineRule="auto"/>
        <w:ind w:left="708"/>
        <w:jc w:val="both"/>
        <w:rPr>
          <w:rFonts w:ascii="AvantGarde Bk BT" w:hAnsi="AvantGarde Bk BT" w:cs="Arial"/>
        </w:rPr>
      </w:pPr>
      <w:r w:rsidRPr="00EB056D">
        <w:rPr>
          <w:rFonts w:ascii="AvantGarde Bk BT" w:hAnsi="AvantGarde Bk BT" w:cs="Arial"/>
        </w:rPr>
        <w:tab/>
        <w:t>…</w:t>
      </w:r>
    </w:p>
    <w:p w14:paraId="2C266A66" w14:textId="77777777" w:rsidR="00977FF6" w:rsidRPr="00EB056D" w:rsidRDefault="00977FF6" w:rsidP="000676CB">
      <w:pPr>
        <w:spacing w:after="0" w:line="240" w:lineRule="auto"/>
        <w:jc w:val="both"/>
        <w:rPr>
          <w:rFonts w:ascii="AvantGarde Bk BT" w:hAnsi="AvantGarde Bk BT" w:cs="Arial"/>
        </w:rPr>
      </w:pPr>
    </w:p>
    <w:p w14:paraId="58CC9C0D"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En congruencia con lo anterior, el Plan Estatal de Desarrollo 2013-2033 en el objetivo de desarrollo OD07 denominado “Garantizar los derechos del trabajador apoyando la generación de empleos de calidad, el desarrollo del capital humano y el aumento de la productividad laboral”, del cual se desprende el objetivo sectorial OD7O2 “Mejorar la calidad del empleo”, se establece la estrategia siguiente:</w:t>
      </w:r>
    </w:p>
    <w:p w14:paraId="3C8B8620" w14:textId="77777777" w:rsidR="00327D21" w:rsidRPr="00EB056D" w:rsidRDefault="00327D21" w:rsidP="00314105">
      <w:pPr>
        <w:spacing w:after="0" w:line="240" w:lineRule="auto"/>
        <w:jc w:val="both"/>
        <w:rPr>
          <w:rFonts w:ascii="AvantGarde Bk BT" w:hAnsi="AvantGarde Bk BT" w:cs="Arial"/>
        </w:rPr>
      </w:pPr>
    </w:p>
    <w:p w14:paraId="4FA54693" w14:textId="77777777" w:rsidR="00327D21" w:rsidRPr="00EB056D" w:rsidRDefault="00327D21" w:rsidP="00AA07CA">
      <w:pPr>
        <w:spacing w:after="0" w:line="240" w:lineRule="auto"/>
        <w:ind w:left="1416" w:right="281"/>
        <w:jc w:val="both"/>
        <w:rPr>
          <w:rFonts w:ascii="AvantGarde Bk BT" w:hAnsi="AvantGarde Bk BT" w:cs="Arial"/>
          <w:bCs/>
          <w:i/>
        </w:rPr>
      </w:pPr>
      <w:r w:rsidRPr="00EB056D">
        <w:rPr>
          <w:rFonts w:ascii="AvantGarde Bk BT" w:hAnsi="AvantGarde Bk BT" w:cs="Arial"/>
          <w:bCs/>
          <w:i/>
        </w:rPr>
        <w:t>OD7O2E7. </w:t>
      </w:r>
      <w:r w:rsidRPr="00EB056D">
        <w:rPr>
          <w:rFonts w:ascii="AvantGarde Bk BT" w:hAnsi="AvantGarde Bk BT" w:cs="Arial"/>
          <w:b/>
          <w:bCs/>
          <w:i/>
        </w:rPr>
        <w:t>Impulsar la especialización de capital humano</w:t>
      </w:r>
      <w:r w:rsidRPr="00EB056D">
        <w:rPr>
          <w:rFonts w:ascii="AvantGarde Bk BT" w:hAnsi="AvantGarde Bk BT" w:cs="Arial"/>
          <w:bCs/>
          <w:i/>
        </w:rPr>
        <w:t>, mediante el desarrollo de sus capacidades (i.e. de </w:t>
      </w:r>
      <w:r w:rsidRPr="00EB056D">
        <w:rPr>
          <w:rFonts w:ascii="AvantGarde Bk BT" w:hAnsi="AvantGarde Bk BT" w:cs="Arial"/>
          <w:b/>
          <w:bCs/>
          <w:i/>
        </w:rPr>
        <w:t>lenguas extranjeras</w:t>
      </w:r>
      <w:r w:rsidRPr="00EB056D">
        <w:rPr>
          <w:rFonts w:ascii="AvantGarde Bk BT" w:hAnsi="AvantGarde Bk BT" w:cs="Arial"/>
          <w:bCs/>
          <w:i/>
        </w:rPr>
        <w:t>), para lograr su integración al sector productivo, como el de las tecnologías. </w:t>
      </w:r>
    </w:p>
    <w:p w14:paraId="12916426" w14:textId="77777777" w:rsidR="00327D21" w:rsidRPr="00EB056D" w:rsidRDefault="00327D21" w:rsidP="00314105">
      <w:pPr>
        <w:spacing w:after="0" w:line="240" w:lineRule="auto"/>
        <w:jc w:val="both"/>
        <w:rPr>
          <w:rFonts w:ascii="AvantGarde Bk BT" w:hAnsi="AvantGarde Bk BT" w:cs="Arial"/>
        </w:rPr>
      </w:pPr>
    </w:p>
    <w:p w14:paraId="6EBBCB1C"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Aunque no resulta aplicable de forma directa a la Universidad, conforme lo previsto por el artículo 69 de la Ley de Educación del Estado de Jalisco, es importante considerar que en el citado ordenamiento se ha establecido un énfasis en el aprendizaje de lenguas y en lenguas extranjeras de acuerdo a lo siguiente:</w:t>
      </w:r>
    </w:p>
    <w:p w14:paraId="356BF20D" w14:textId="77777777" w:rsidR="00327D21" w:rsidRPr="00AA07CA" w:rsidRDefault="00327D21" w:rsidP="00AA07CA">
      <w:pPr>
        <w:spacing w:after="0" w:line="240" w:lineRule="auto"/>
        <w:rPr>
          <w:rFonts w:ascii="AvantGarde Bk BT" w:hAnsi="AvantGarde Bk BT" w:cs="Arial"/>
        </w:rPr>
      </w:pPr>
    </w:p>
    <w:p w14:paraId="0931A063" w14:textId="77777777" w:rsidR="00327D21" w:rsidRPr="00EB056D" w:rsidRDefault="00327D21" w:rsidP="00AA07CA">
      <w:pPr>
        <w:pStyle w:val="Prrafodelista"/>
        <w:numPr>
          <w:ilvl w:val="1"/>
          <w:numId w:val="14"/>
        </w:numPr>
        <w:spacing w:after="0" w:line="240" w:lineRule="auto"/>
        <w:ind w:right="281"/>
        <w:contextualSpacing/>
        <w:jc w:val="both"/>
        <w:rPr>
          <w:rFonts w:ascii="AvantGarde Bk BT" w:hAnsi="AvantGarde Bk BT" w:cs="Arial"/>
        </w:rPr>
      </w:pPr>
      <w:r w:rsidRPr="00EB056D">
        <w:rPr>
          <w:rFonts w:ascii="AvantGarde Bk BT" w:hAnsi="AvantGarde Bk BT" w:cs="Arial"/>
        </w:rPr>
        <w:t>La obligación a las instituciones de educación media superior de asegurar que máximo la mitad de las asignaturas se impartan en lengua extranjera, preferentemente el inglés, conforme lo describe el segundo párrafo del artículo 63 de dicha ley (aprendizaje en lenguas extranjeras);</w:t>
      </w:r>
    </w:p>
    <w:p w14:paraId="4FE2AA44" w14:textId="77777777" w:rsidR="00AA07CA" w:rsidRPr="00AA07CA" w:rsidRDefault="00AA07CA" w:rsidP="00AA07CA">
      <w:pPr>
        <w:spacing w:after="0" w:line="240" w:lineRule="auto"/>
        <w:ind w:right="281"/>
        <w:contextualSpacing/>
        <w:jc w:val="both"/>
        <w:rPr>
          <w:rFonts w:ascii="AvantGarde Bk BT" w:hAnsi="AvantGarde Bk BT" w:cs="Arial"/>
        </w:rPr>
      </w:pPr>
    </w:p>
    <w:p w14:paraId="45AAC44D" w14:textId="77777777" w:rsidR="00327D21" w:rsidRPr="00EB056D" w:rsidRDefault="00327D21" w:rsidP="00AA07CA">
      <w:pPr>
        <w:pStyle w:val="Prrafodelista"/>
        <w:numPr>
          <w:ilvl w:val="1"/>
          <w:numId w:val="14"/>
        </w:numPr>
        <w:spacing w:after="0" w:line="240" w:lineRule="auto"/>
        <w:ind w:right="281"/>
        <w:contextualSpacing/>
        <w:jc w:val="both"/>
        <w:rPr>
          <w:rFonts w:ascii="AvantGarde Bk BT" w:hAnsi="AvantGarde Bk BT" w:cs="Arial"/>
        </w:rPr>
      </w:pPr>
      <w:r w:rsidRPr="00EB056D">
        <w:rPr>
          <w:rFonts w:ascii="AvantGarde Bk BT" w:hAnsi="AvantGarde Bk BT" w:cs="Arial"/>
        </w:rPr>
        <w:t xml:space="preserve">La obligación para las instituciones de educación superior de asegurar que al menos la mitad de las asignaturas se impartan en lengua extranjera, preferentemente el inglés, de acuerdo al artículo 68-Bis de dicha ley (aprendizaje en lenguas extranjeras), y </w:t>
      </w:r>
    </w:p>
    <w:p w14:paraId="43399065" w14:textId="77777777" w:rsidR="00AA07CA" w:rsidRPr="00AA07CA" w:rsidRDefault="00AA07CA" w:rsidP="00AA07CA">
      <w:pPr>
        <w:spacing w:after="0" w:line="240" w:lineRule="auto"/>
        <w:ind w:right="281"/>
        <w:contextualSpacing/>
        <w:jc w:val="both"/>
        <w:rPr>
          <w:rFonts w:ascii="AvantGarde Bk BT" w:hAnsi="AvantGarde Bk BT" w:cs="Arial"/>
        </w:rPr>
      </w:pPr>
    </w:p>
    <w:p w14:paraId="1265450A" w14:textId="77777777" w:rsidR="00327D21" w:rsidRPr="00EB056D" w:rsidRDefault="00327D21" w:rsidP="00AA07CA">
      <w:pPr>
        <w:pStyle w:val="Prrafodelista"/>
        <w:numPr>
          <w:ilvl w:val="1"/>
          <w:numId w:val="14"/>
        </w:numPr>
        <w:spacing w:after="0" w:line="240" w:lineRule="auto"/>
        <w:ind w:right="281"/>
        <w:contextualSpacing/>
        <w:jc w:val="both"/>
        <w:rPr>
          <w:rFonts w:ascii="AvantGarde Bk BT" w:hAnsi="AvantGarde Bk BT" w:cs="Arial"/>
        </w:rPr>
      </w:pPr>
      <w:r w:rsidRPr="00EB056D">
        <w:rPr>
          <w:rFonts w:ascii="AvantGarde Bk BT" w:hAnsi="AvantGarde Bk BT" w:cs="Arial"/>
        </w:rPr>
        <w:t xml:space="preserve">El personal docente que imparta estos niveles educativos (nivel medio superior y superior), deberá acreditar su dominio del idioma, cuya certificación y evaluación se realizará en los términos que establezcan la Secretara de Educación Pública (SEP) o las instituciones de educación correspondiente, dentro de sus respectivas competencias (aprendizaje de lenguas extranjeras). </w:t>
      </w:r>
    </w:p>
    <w:p w14:paraId="52165C03" w14:textId="77777777" w:rsidR="00327D21" w:rsidRPr="00EB056D" w:rsidRDefault="00327D21" w:rsidP="00AA07CA">
      <w:pPr>
        <w:spacing w:after="0" w:line="240" w:lineRule="auto"/>
        <w:jc w:val="both"/>
        <w:rPr>
          <w:rFonts w:ascii="AvantGarde Bk BT" w:hAnsi="AvantGarde Bk BT" w:cs="Arial"/>
        </w:rPr>
      </w:pPr>
    </w:p>
    <w:p w14:paraId="3ED4AE97"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i/>
        </w:rPr>
      </w:pPr>
      <w:r w:rsidRPr="00EB056D">
        <w:rPr>
          <w:rFonts w:ascii="AvantGarde Bk BT" w:hAnsi="AvantGarde Bk BT" w:cs="Arial"/>
        </w:rPr>
        <w:t xml:space="preserve">Un elemento de contexto, que si bien no es obligatorio, pero sirve para evidenciar la importancia del idioma inglés, es lo que se describe en la introducción de las Reglas de Operación del Programa Nacional de Inglés para el Ejercicio Fiscal 2016, conforme a lo siguiente: </w:t>
      </w:r>
    </w:p>
    <w:p w14:paraId="003AA5FC" w14:textId="77777777" w:rsidR="00327D21" w:rsidRPr="00AA07CA" w:rsidRDefault="00327D21" w:rsidP="00AA07CA">
      <w:pPr>
        <w:spacing w:after="0" w:line="240" w:lineRule="auto"/>
        <w:rPr>
          <w:rFonts w:ascii="AvantGarde Bk BT" w:hAnsi="AvantGarde Bk BT" w:cs="Arial"/>
        </w:rPr>
      </w:pPr>
    </w:p>
    <w:p w14:paraId="64FE60D4" w14:textId="77777777" w:rsidR="00327D21" w:rsidRPr="00EB056D" w:rsidRDefault="00327D21" w:rsidP="00AA07CA">
      <w:pPr>
        <w:pStyle w:val="Prrafodelista"/>
        <w:spacing w:after="0" w:line="240" w:lineRule="auto"/>
        <w:ind w:left="1416" w:right="281"/>
        <w:jc w:val="both"/>
        <w:rPr>
          <w:rFonts w:ascii="AvantGarde Bk BT" w:hAnsi="AvantGarde Bk BT" w:cs="Arial"/>
          <w:i/>
        </w:rPr>
      </w:pPr>
      <w:r w:rsidRPr="00EB056D">
        <w:rPr>
          <w:rFonts w:ascii="AvantGarde Bk BT" w:hAnsi="AvantGarde Bk BT" w:cs="Arial"/>
        </w:rPr>
        <w:t>“</w:t>
      </w:r>
      <w:r w:rsidRPr="00EB056D">
        <w:rPr>
          <w:rFonts w:ascii="AvantGarde Bk BT" w:hAnsi="AvantGarde Bk BT" w:cs="Arial"/>
          <w:i/>
        </w:rPr>
        <w:t>el idioma inglés se ha convertido en el medio de comunicación y transmisión de información más empleado en ámbitos como el desarrollo tecnológico, la investigación, el sector terciario de la economía (servicios) y el entretenimiento”</w:t>
      </w:r>
      <w:r w:rsidRPr="00EB056D">
        <w:rPr>
          <w:rFonts w:ascii="AvantGarde Bk BT" w:hAnsi="AvantGarde Bk BT" w:cs="Arial"/>
        </w:rPr>
        <w:t>.</w:t>
      </w:r>
    </w:p>
    <w:p w14:paraId="0DD58C46" w14:textId="77777777" w:rsidR="00327D21" w:rsidRPr="00AA07CA" w:rsidRDefault="00327D21" w:rsidP="00AA07CA">
      <w:pPr>
        <w:spacing w:after="0" w:line="240" w:lineRule="auto"/>
        <w:rPr>
          <w:rFonts w:ascii="AvantGarde Bk BT" w:hAnsi="AvantGarde Bk BT" w:cs="Arial"/>
          <w:highlight w:val="green"/>
        </w:rPr>
      </w:pPr>
    </w:p>
    <w:p w14:paraId="54730077" w14:textId="77777777" w:rsidR="00327D21" w:rsidRPr="00EB056D" w:rsidRDefault="00327D21" w:rsidP="000676CB">
      <w:pPr>
        <w:pStyle w:val="Prrafodelista"/>
        <w:spacing w:after="0" w:line="240" w:lineRule="auto"/>
        <w:jc w:val="both"/>
        <w:rPr>
          <w:rFonts w:ascii="AvantGarde Bk BT" w:hAnsi="AvantGarde Bk BT" w:cs="Arial"/>
        </w:rPr>
      </w:pPr>
      <w:r w:rsidRPr="00EB056D">
        <w:rPr>
          <w:rFonts w:ascii="AvantGarde Bk BT" w:hAnsi="AvantGarde Bk BT" w:cs="Arial"/>
        </w:rPr>
        <w:t>A su vez, dichas Reglas de Operación, exponen los beneficios que genera a los alumnos el saber inglés, lo cual se convierte en un factor determinante del proceso actual de globalización, según se señala a continuación:</w:t>
      </w:r>
    </w:p>
    <w:p w14:paraId="5AE5C76B" w14:textId="77777777" w:rsidR="00327D21" w:rsidRPr="00AA07CA" w:rsidRDefault="00327D21" w:rsidP="00AA07CA">
      <w:pPr>
        <w:spacing w:after="0" w:line="240" w:lineRule="auto"/>
        <w:jc w:val="both"/>
        <w:rPr>
          <w:rFonts w:ascii="AvantGarde Bk BT" w:hAnsi="AvantGarde Bk BT" w:cs="Arial"/>
        </w:rPr>
      </w:pPr>
    </w:p>
    <w:p w14:paraId="3C204D2E" w14:textId="77777777" w:rsidR="00314105" w:rsidRPr="00EB056D" w:rsidRDefault="00327D21" w:rsidP="00AA07CA">
      <w:pPr>
        <w:shd w:val="clear" w:color="auto" w:fill="FFFFFF"/>
        <w:spacing w:after="0" w:line="240" w:lineRule="auto"/>
        <w:ind w:left="1416" w:right="281"/>
        <w:jc w:val="both"/>
        <w:rPr>
          <w:rFonts w:ascii="AvantGarde Bk BT" w:hAnsi="AvantGarde Bk BT" w:cs="Arial"/>
          <w:i/>
        </w:rPr>
      </w:pPr>
      <w:r w:rsidRPr="00EB056D">
        <w:rPr>
          <w:rFonts w:ascii="AvantGarde Bk BT" w:hAnsi="AvantGarde Bk BT" w:cs="Arial"/>
          <w:i/>
        </w:rPr>
        <w:t>El saber inglés adquiere valor como capital lingüístico; los alumnos y alumnas que aprenden inglés contribuyen a superar barreras culturales entre países, alcanzando mayor flexibilidad en el comercio, el desarrollo de la tecnología, el turismo, la movilidad estudiantil, entre muchos otros aspectos que tienen un impacto en el crecimiento y evolución de las sociedades; el idioma inglés, abarca significativamente nuevos espacios creando un liderazgo imprescindible, generando nuevos campos laborales en el orden tecnológico, comercial, político, académico y cultural, convirtiéndose en un factor determinante del proceso actual de la globalización.</w:t>
      </w:r>
    </w:p>
    <w:p w14:paraId="3E3DBA79" w14:textId="77777777" w:rsidR="00B56688" w:rsidRPr="00EB056D" w:rsidRDefault="00B56688" w:rsidP="00B56688">
      <w:pPr>
        <w:shd w:val="clear" w:color="auto" w:fill="FFFFFF"/>
        <w:spacing w:after="0" w:line="240" w:lineRule="auto"/>
        <w:jc w:val="both"/>
        <w:rPr>
          <w:rFonts w:ascii="AvantGarde Bk BT" w:hAnsi="AvantGarde Bk BT" w:cs="Arial"/>
          <w:i/>
        </w:rPr>
      </w:pPr>
    </w:p>
    <w:p w14:paraId="612788D9"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Desde el año 2013, la Universidad de Guadalajara inició un proceso de diagnóstico acerca de la situación que guarda la enseñanza y aprendizaje de lenguas extranjeras en la Red Universitaria. El diagnóstico puso especial énfasis en el idioma inglés como la lengua franca de la ciencia, pero reconociendo la importancia del aprendizaje de otras lenguas extranjeras como fuente indiscutible de las competencias interculturales que los universitarios deben desarrollar.</w:t>
      </w:r>
    </w:p>
    <w:p w14:paraId="44B9E551" w14:textId="77777777" w:rsidR="00327D21" w:rsidRPr="00EB056D" w:rsidRDefault="00327D21" w:rsidP="000676CB">
      <w:pPr>
        <w:spacing w:after="0" w:line="240" w:lineRule="auto"/>
        <w:jc w:val="both"/>
        <w:rPr>
          <w:rFonts w:ascii="AvantGarde Bk BT" w:hAnsi="AvantGarde Bk BT" w:cs="Arial"/>
          <w:lang w:val="es-ES_tradnl"/>
        </w:rPr>
      </w:pPr>
    </w:p>
    <w:p w14:paraId="2A9F3143" w14:textId="77777777" w:rsidR="00327D21" w:rsidRPr="00AA07CA" w:rsidRDefault="00327D21" w:rsidP="00B56688">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En este orden de ideas, en la sesión ordinaria número 300 de fecha 23 de junio de 2014, del VIII Consejo de Rectores, se presentó como parte del orden del día, el punto denominado “Estado de la enseñanza del idioma inglés en la Universidad de Guadalajara” por parte de la entonces titular de la Unidad de Gestión Curricular de la Coordinación General Académica, quien presentó un diagnóstico de la enseñanza del idioma inglés en la Universidad de Guadalajara, del cual se destacan, entre otros, los aspectos siguientes:</w:t>
      </w:r>
    </w:p>
    <w:p w14:paraId="3831B334" w14:textId="77777777" w:rsidR="00AA07CA" w:rsidRDefault="00AA07CA">
      <w:pPr>
        <w:rPr>
          <w:rFonts w:ascii="AvantGarde Bk BT" w:hAnsi="AvantGarde Bk BT" w:cs="Arial"/>
        </w:rPr>
      </w:pPr>
      <w:r>
        <w:rPr>
          <w:rFonts w:ascii="AvantGarde Bk BT" w:hAnsi="AvantGarde Bk BT" w:cs="Arial"/>
        </w:rPr>
        <w:br w:type="page"/>
      </w:r>
    </w:p>
    <w:p w14:paraId="65B49FE4" w14:textId="77777777" w:rsidR="00327D21" w:rsidRDefault="00327D21" w:rsidP="000676CB">
      <w:pPr>
        <w:pStyle w:val="Prrafodelista"/>
        <w:numPr>
          <w:ilvl w:val="1"/>
          <w:numId w:val="17"/>
        </w:numPr>
        <w:spacing w:after="0" w:line="240" w:lineRule="auto"/>
        <w:contextualSpacing/>
        <w:jc w:val="both"/>
        <w:rPr>
          <w:rFonts w:ascii="AvantGarde Bk BT" w:hAnsi="AvantGarde Bk BT" w:cs="Arial"/>
        </w:rPr>
      </w:pPr>
      <w:r w:rsidRPr="00EB056D">
        <w:rPr>
          <w:rFonts w:ascii="AvantGarde Bk BT" w:hAnsi="AvantGarde Bk BT" w:cs="Arial"/>
        </w:rPr>
        <w:t>Las recomendaciones que han realizado los organismos acreditadores y los Comités Interinstitucionales para la Evaluación de la Educación Superior sobre la enseñanza del inglés, entre ellas, la inserción curricular obligatoria de la lengua en los programas educativos como requisito de ingreso y egreso, así como el uso de bibliografía en inglés para los pro</w:t>
      </w:r>
      <w:r w:rsidR="00AA07CA">
        <w:rPr>
          <w:rFonts w:ascii="AvantGarde Bk BT" w:hAnsi="AvantGarde Bk BT" w:cs="Arial"/>
        </w:rPr>
        <w:t>gramas de estudio;</w:t>
      </w:r>
    </w:p>
    <w:p w14:paraId="5D66CB0A" w14:textId="77777777" w:rsidR="00AA07CA" w:rsidRPr="00AA07CA" w:rsidRDefault="00AA07CA" w:rsidP="00AA07CA">
      <w:pPr>
        <w:spacing w:after="0" w:line="240" w:lineRule="auto"/>
        <w:contextualSpacing/>
        <w:jc w:val="both"/>
        <w:rPr>
          <w:rFonts w:ascii="AvantGarde Bk BT" w:hAnsi="AvantGarde Bk BT" w:cs="Arial"/>
        </w:rPr>
      </w:pPr>
    </w:p>
    <w:p w14:paraId="4B8816F9" w14:textId="77777777" w:rsidR="00327D21" w:rsidRDefault="00327D21" w:rsidP="000676CB">
      <w:pPr>
        <w:pStyle w:val="Prrafodelista"/>
        <w:numPr>
          <w:ilvl w:val="1"/>
          <w:numId w:val="17"/>
        </w:numPr>
        <w:spacing w:after="0" w:line="240" w:lineRule="auto"/>
        <w:contextualSpacing/>
        <w:jc w:val="both"/>
        <w:rPr>
          <w:rFonts w:ascii="AvantGarde Bk BT" w:hAnsi="AvantGarde Bk BT" w:cs="Arial"/>
        </w:rPr>
      </w:pPr>
      <w:r w:rsidRPr="00EB056D">
        <w:rPr>
          <w:rFonts w:ascii="AvantGarde Bk BT" w:hAnsi="AvantGarde Bk BT" w:cs="Arial"/>
        </w:rPr>
        <w:t>Se hizo referencia a que la meta lingüística más común es el nivel B1 del Marco Común Europeo de Referencia para L</w:t>
      </w:r>
      <w:r w:rsidR="00AA07CA">
        <w:rPr>
          <w:rFonts w:ascii="AvantGarde Bk BT" w:hAnsi="AvantGarde Bk BT" w:cs="Arial"/>
        </w:rPr>
        <w:t>enguas (MCERL) o su equivalente, y</w:t>
      </w:r>
    </w:p>
    <w:p w14:paraId="3EE62E37" w14:textId="77777777" w:rsidR="00AA07CA" w:rsidRPr="00AA07CA" w:rsidRDefault="00AA07CA" w:rsidP="00AA07CA">
      <w:pPr>
        <w:spacing w:after="0" w:line="240" w:lineRule="auto"/>
        <w:contextualSpacing/>
        <w:jc w:val="both"/>
        <w:rPr>
          <w:rFonts w:ascii="AvantGarde Bk BT" w:hAnsi="AvantGarde Bk BT" w:cs="Arial"/>
        </w:rPr>
      </w:pPr>
    </w:p>
    <w:p w14:paraId="1F87D311" w14:textId="77777777" w:rsidR="00327D21" w:rsidRPr="00EB056D" w:rsidRDefault="00327D21" w:rsidP="000676CB">
      <w:pPr>
        <w:pStyle w:val="Prrafodelista"/>
        <w:numPr>
          <w:ilvl w:val="1"/>
          <w:numId w:val="17"/>
        </w:numPr>
        <w:spacing w:after="0" w:line="240" w:lineRule="auto"/>
        <w:contextualSpacing/>
        <w:jc w:val="both"/>
        <w:rPr>
          <w:rFonts w:ascii="AvantGarde Bk BT" w:hAnsi="AvantGarde Bk BT" w:cs="Arial"/>
        </w:rPr>
      </w:pPr>
      <w:r w:rsidRPr="00EB056D">
        <w:rPr>
          <w:rFonts w:ascii="AvantGarde Bk BT" w:hAnsi="AvantGarde Bk BT" w:cs="Arial"/>
        </w:rPr>
        <w:t>Se dio a conocer el perfil de alumnos de primer ingreso a pregrado conforme al examen ESLAT 2014 “A”. Entre las conclusiones preliminares destacan la diversidad curricular, la carencia de estrategias, las diferencias de programas y estrategias, los docentes de inglés sin perfil, la necesidad de incrementar espacios de aprendizaje, los porcentajes diferenciados, la necesidad de la certificación y de tomar cursos de contenido en idioma inglés, además de la necesidad de promover candidatos para movilidad internacional a países de habla inglesa.</w:t>
      </w:r>
    </w:p>
    <w:p w14:paraId="38B8F9E9" w14:textId="77777777" w:rsidR="00327D21" w:rsidRPr="00EB056D" w:rsidRDefault="00327D21" w:rsidP="000676CB">
      <w:pPr>
        <w:spacing w:after="0" w:line="240" w:lineRule="auto"/>
        <w:jc w:val="both"/>
        <w:rPr>
          <w:rFonts w:ascii="AvantGarde Bk BT" w:hAnsi="AvantGarde Bk BT" w:cs="Arial"/>
        </w:rPr>
      </w:pPr>
    </w:p>
    <w:p w14:paraId="2B58251B" w14:textId="77777777" w:rsidR="00314105" w:rsidRPr="00EB056D" w:rsidRDefault="00327D21" w:rsidP="00B56688">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Siguiendo la tendencia nacional e internacional, el MCERL podría ser de utilidad para establecer las metas lingüísticas de los estudiantes y profesores para la Red Universitaria. Se identifica que una primera fase podría consistir en una meta mínima al egreso para pregrado de nivel B1, el nivel A2 como meta mínima para el egresado de bachillerato y el nivel B2 para el egresado de posgrado.</w:t>
      </w:r>
    </w:p>
    <w:p w14:paraId="6F943EE5" w14:textId="77777777" w:rsidR="00B56688" w:rsidRPr="00AA07CA" w:rsidRDefault="00B56688" w:rsidP="00AA07CA">
      <w:pPr>
        <w:spacing w:after="0" w:line="240" w:lineRule="auto"/>
        <w:ind w:left="142" w:right="-2"/>
        <w:jc w:val="both"/>
        <w:rPr>
          <w:rFonts w:ascii="AvantGarde Bk BT" w:hAnsi="AvantGarde Bk BT" w:cs="Arial"/>
        </w:rPr>
      </w:pPr>
    </w:p>
    <w:p w14:paraId="253DB8FA"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Se comenzó desde el año 2014 a aplicar el diagnóstico ESLAT de la empresa College Board a los estudiantes aspirantes a primer ingreso al nivel de pregrado de toda la Red Universitaria. Los resultados muestran que sólo el 15% de estudiantes cuenta con un nivel de conocimiento de idioma inglés suficiente e independencia para manejarse en ambientes internacionales donde el inglés es la lengua internacional. Que la gran mayoría de los estudiantes se encuentra por debajo del nivel A2, que es el nivel mínimo esperado para el egreso de bachillerato y que los datos muestran que los egresados de ciertas preparatorias, especialmente de la Zona Metropolitana de Guadalajara alcanzan mejores niveles en la prueba ESLAT.</w:t>
      </w:r>
    </w:p>
    <w:p w14:paraId="4BEE03F2" w14:textId="77777777" w:rsidR="00327D21" w:rsidRPr="00EB056D" w:rsidRDefault="00327D21" w:rsidP="000676CB">
      <w:pPr>
        <w:spacing w:after="0" w:line="240" w:lineRule="auto"/>
        <w:rPr>
          <w:rFonts w:ascii="AvantGarde Bk BT" w:hAnsi="AvantGarde Bk BT" w:cs="Arial"/>
        </w:rPr>
      </w:pPr>
    </w:p>
    <w:p w14:paraId="051A2C71"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Por otro lado, se realizaron dos estudios acerca de las habilidades lingüísticas de los profesores de toda la Red Universitaria y de los profesores de la materia de inglés. En el primer caso, se encontró que el 17 % de los profesores se perciben en un nivel alto de manejo de alguna lengua extranjera, mientras que el 26 % se considera en un nivel intermedio y el 57 % en un nivel inicial.</w:t>
      </w:r>
    </w:p>
    <w:p w14:paraId="58279024" w14:textId="77777777" w:rsidR="00327D21" w:rsidRPr="00AA07CA" w:rsidRDefault="00327D21" w:rsidP="00AA07CA">
      <w:pPr>
        <w:spacing w:after="0" w:line="240" w:lineRule="auto"/>
        <w:rPr>
          <w:rFonts w:ascii="AvantGarde Bk BT" w:hAnsi="AvantGarde Bk BT" w:cs="Arial"/>
        </w:rPr>
      </w:pPr>
    </w:p>
    <w:p w14:paraId="00D18B8D"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En cuanto a los docentes de la materia de inglés, se dividió el estudio en dos aspectos: la formación pedagógica especializada y el nivel de manejo de la lengua que enseña.</w:t>
      </w:r>
    </w:p>
    <w:p w14:paraId="01E344DE" w14:textId="77777777" w:rsidR="00327D21" w:rsidRPr="00AA07CA" w:rsidRDefault="00327D21" w:rsidP="00AA07CA">
      <w:pPr>
        <w:spacing w:after="0" w:line="240" w:lineRule="auto"/>
        <w:rPr>
          <w:rFonts w:ascii="AvantGarde Bk BT" w:hAnsi="AvantGarde Bk BT" w:cs="Arial"/>
        </w:rPr>
      </w:pPr>
    </w:p>
    <w:p w14:paraId="06D5A550" w14:textId="77777777" w:rsidR="00327D21" w:rsidRPr="00EB056D" w:rsidRDefault="00327D21" w:rsidP="000676CB">
      <w:pPr>
        <w:pStyle w:val="Prrafodelista"/>
        <w:spacing w:after="0" w:line="240" w:lineRule="auto"/>
        <w:jc w:val="both"/>
        <w:rPr>
          <w:rFonts w:ascii="AvantGarde Bk BT" w:hAnsi="AvantGarde Bk BT" w:cs="Arial"/>
        </w:rPr>
      </w:pPr>
      <w:r w:rsidRPr="00EB056D">
        <w:rPr>
          <w:rFonts w:ascii="AvantGarde Bk BT" w:hAnsi="AvantGarde Bk BT" w:cs="Arial"/>
        </w:rPr>
        <w:t>De esta forma pudo observarse que, en el nivel de bachillerato, la mayor de las necesidades de los docentes que imparten la materia de inglés es contar con formación especializada adecuada, y que una parte importante de sus docentes no cuenta con el nivel mínimo establecido por la Secretaría de Educación Pública y el CENEVAL para obtener un título de Técnico Superior que a su vez le habilite para dar clases en el nivel medio superior. En cuanto a los docentes de la materia en el nivel de pregrado, se observó falta de actualización docente, pero que el problema principal se encuentra en el nivel de inglés que manejan los docentes, que es de B2 y no C1 según se recomienda nacional e internacionalmente.</w:t>
      </w:r>
    </w:p>
    <w:p w14:paraId="4D339090" w14:textId="77777777" w:rsidR="00AA07CA" w:rsidRPr="00AA07CA" w:rsidRDefault="00AA07CA" w:rsidP="00AA07CA">
      <w:pPr>
        <w:spacing w:after="0" w:line="240" w:lineRule="auto"/>
        <w:ind w:right="-2"/>
        <w:jc w:val="both"/>
        <w:rPr>
          <w:rFonts w:ascii="AvantGarde Bk BT" w:hAnsi="AvantGarde Bk BT" w:cs="Arial"/>
        </w:rPr>
      </w:pPr>
    </w:p>
    <w:p w14:paraId="4E3DD31A"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Algunas de las problemáticas identificadas, derivado del diagnóstico realizado,  podrían agruparse en los siguientes aspectos:</w:t>
      </w:r>
    </w:p>
    <w:p w14:paraId="34D877AB" w14:textId="77777777" w:rsidR="00327D21" w:rsidRPr="003E6A4E" w:rsidRDefault="00327D21" w:rsidP="003E6A4E">
      <w:pPr>
        <w:spacing w:after="0" w:line="240" w:lineRule="auto"/>
        <w:jc w:val="both"/>
        <w:rPr>
          <w:rFonts w:ascii="AvantGarde Bk BT" w:hAnsi="AvantGarde Bk BT" w:cs="Arial"/>
        </w:rPr>
      </w:pPr>
    </w:p>
    <w:p w14:paraId="6F73B22F" w14:textId="77777777" w:rsidR="00327D21" w:rsidRDefault="00327D21" w:rsidP="000676CB">
      <w:pPr>
        <w:pStyle w:val="Prrafodelista"/>
        <w:numPr>
          <w:ilvl w:val="0"/>
          <w:numId w:val="20"/>
        </w:numPr>
        <w:spacing w:after="0" w:line="240" w:lineRule="auto"/>
        <w:contextualSpacing/>
        <w:jc w:val="both"/>
        <w:rPr>
          <w:rFonts w:ascii="AvantGarde Bk BT" w:hAnsi="AvantGarde Bk BT" w:cs="Arial"/>
        </w:rPr>
      </w:pPr>
      <w:r w:rsidRPr="00EB056D">
        <w:rPr>
          <w:rFonts w:ascii="AvantGarde Bk BT" w:hAnsi="AvantGarde Bk BT" w:cs="Arial"/>
        </w:rPr>
        <w:t>Las estructuras curriculares que cubren la necesidades de aprendizaje de idiomas en los tres niveles educativos es div</w:t>
      </w:r>
      <w:r w:rsidR="003E6A4E">
        <w:rPr>
          <w:rFonts w:ascii="AvantGarde Bk BT" w:hAnsi="AvantGarde Bk BT" w:cs="Arial"/>
        </w:rPr>
        <w:t>ersa y sin coordinación alguna;</w:t>
      </w:r>
    </w:p>
    <w:p w14:paraId="4487B7D3" w14:textId="77777777" w:rsidR="003E6A4E" w:rsidRPr="003E6A4E" w:rsidRDefault="003E6A4E" w:rsidP="003E6A4E">
      <w:pPr>
        <w:spacing w:after="0" w:line="240" w:lineRule="auto"/>
        <w:contextualSpacing/>
        <w:jc w:val="both"/>
        <w:rPr>
          <w:rFonts w:ascii="AvantGarde Bk BT" w:hAnsi="AvantGarde Bk BT" w:cs="Arial"/>
        </w:rPr>
      </w:pPr>
    </w:p>
    <w:p w14:paraId="25A3F225" w14:textId="77777777" w:rsidR="00327D21" w:rsidRDefault="00327D21" w:rsidP="000676CB">
      <w:pPr>
        <w:pStyle w:val="Prrafodelista"/>
        <w:numPr>
          <w:ilvl w:val="0"/>
          <w:numId w:val="20"/>
        </w:numPr>
        <w:spacing w:after="0" w:line="240" w:lineRule="auto"/>
        <w:contextualSpacing/>
        <w:jc w:val="both"/>
        <w:rPr>
          <w:rFonts w:ascii="AvantGarde Bk BT" w:hAnsi="AvantGarde Bk BT" w:cs="Arial"/>
        </w:rPr>
      </w:pPr>
      <w:r w:rsidRPr="00EB056D">
        <w:rPr>
          <w:rFonts w:ascii="AvantGarde Bk BT" w:hAnsi="AvantGarde Bk BT" w:cs="Arial"/>
        </w:rPr>
        <w:t>Los programas de bachillerato si bien son únicos para el sistema de educación media superior se ofrecen con métodos y metodologías diferentes, sin una meta clara a perseguir y sin presentar resultados de aprendizaje que permitan aju</w:t>
      </w:r>
      <w:r w:rsidR="003E6A4E">
        <w:rPr>
          <w:rFonts w:ascii="AvantGarde Bk BT" w:hAnsi="AvantGarde Bk BT" w:cs="Arial"/>
        </w:rPr>
        <w:t>star los procesos de enseñanza;</w:t>
      </w:r>
    </w:p>
    <w:p w14:paraId="1D8D3CC7" w14:textId="77777777" w:rsidR="003E6A4E" w:rsidRPr="003E6A4E" w:rsidRDefault="003E6A4E" w:rsidP="003E6A4E">
      <w:pPr>
        <w:spacing w:after="0" w:line="240" w:lineRule="auto"/>
        <w:contextualSpacing/>
        <w:jc w:val="both"/>
        <w:rPr>
          <w:rFonts w:ascii="AvantGarde Bk BT" w:hAnsi="AvantGarde Bk BT" w:cs="Arial"/>
        </w:rPr>
      </w:pPr>
    </w:p>
    <w:p w14:paraId="4E614EC5" w14:textId="77777777" w:rsidR="00327D21" w:rsidRDefault="00327D21" w:rsidP="000676CB">
      <w:pPr>
        <w:pStyle w:val="Prrafodelista"/>
        <w:numPr>
          <w:ilvl w:val="0"/>
          <w:numId w:val="20"/>
        </w:numPr>
        <w:spacing w:after="0" w:line="240" w:lineRule="auto"/>
        <w:contextualSpacing/>
        <w:jc w:val="both"/>
        <w:rPr>
          <w:rFonts w:ascii="AvantGarde Bk BT" w:hAnsi="AvantGarde Bk BT" w:cs="Arial"/>
        </w:rPr>
      </w:pPr>
      <w:r w:rsidRPr="00EB056D">
        <w:rPr>
          <w:rFonts w:ascii="AvantGarde Bk BT" w:hAnsi="AvantGarde Bk BT" w:cs="Arial"/>
        </w:rPr>
        <w:t>En el nivel pregrado, los dictámenes de los programas a pesar de contar casi el 70% de ellos con alguna materia de aprendizaje de idioma inglés, son distintos en cuanto a duración, objetivos, métodos, la mayoría no tiene metas lingüísticas claras, y se imparten desde academias en d</w:t>
      </w:r>
      <w:r w:rsidR="003E6A4E">
        <w:rPr>
          <w:rFonts w:ascii="AvantGarde Bk BT" w:hAnsi="AvantGarde Bk BT" w:cs="Arial"/>
        </w:rPr>
        <w:t>epartamentos no especializados;</w:t>
      </w:r>
    </w:p>
    <w:p w14:paraId="0617C96A" w14:textId="77777777" w:rsidR="003E6A4E" w:rsidRPr="003E6A4E" w:rsidRDefault="003E6A4E" w:rsidP="003E6A4E">
      <w:pPr>
        <w:spacing w:after="0" w:line="240" w:lineRule="auto"/>
        <w:contextualSpacing/>
        <w:jc w:val="both"/>
        <w:rPr>
          <w:rFonts w:ascii="AvantGarde Bk BT" w:hAnsi="AvantGarde Bk BT" w:cs="Arial"/>
        </w:rPr>
      </w:pPr>
    </w:p>
    <w:p w14:paraId="5996A5EC" w14:textId="77777777" w:rsidR="00327D21" w:rsidRDefault="00327D21" w:rsidP="000676CB">
      <w:pPr>
        <w:pStyle w:val="Prrafodelista"/>
        <w:numPr>
          <w:ilvl w:val="0"/>
          <w:numId w:val="20"/>
        </w:numPr>
        <w:spacing w:after="0" w:line="240" w:lineRule="auto"/>
        <w:contextualSpacing/>
        <w:jc w:val="both"/>
        <w:rPr>
          <w:rFonts w:ascii="AvantGarde Bk BT" w:hAnsi="AvantGarde Bk BT" w:cs="Arial"/>
        </w:rPr>
      </w:pPr>
      <w:r w:rsidRPr="00EB056D">
        <w:rPr>
          <w:rFonts w:ascii="AvantGarde Bk BT" w:hAnsi="AvantGarde Bk BT" w:cs="Arial"/>
        </w:rPr>
        <w:t>En el posgrado existe un requisito de ingreso ambiguo e insuficiente para las necesidades de la difusión del conocimiento científico de punta en ese nivel, ya que se solicita presentar y aprobar un examen de lecto comprensión d</w:t>
      </w:r>
      <w:r w:rsidR="003E6A4E">
        <w:rPr>
          <w:rFonts w:ascii="AvantGarde Bk BT" w:hAnsi="AvantGarde Bk BT" w:cs="Arial"/>
        </w:rPr>
        <w:t>e al menos un idioma extranjero;</w:t>
      </w:r>
    </w:p>
    <w:p w14:paraId="03683457" w14:textId="77777777" w:rsidR="003E6A4E" w:rsidRPr="003E6A4E" w:rsidRDefault="003E6A4E" w:rsidP="003E6A4E">
      <w:pPr>
        <w:spacing w:after="0" w:line="240" w:lineRule="auto"/>
        <w:contextualSpacing/>
        <w:jc w:val="both"/>
        <w:rPr>
          <w:rFonts w:ascii="AvantGarde Bk BT" w:hAnsi="AvantGarde Bk BT" w:cs="Arial"/>
        </w:rPr>
      </w:pPr>
    </w:p>
    <w:p w14:paraId="4FACACC5" w14:textId="77777777" w:rsidR="00327D21" w:rsidRPr="003E6A4E" w:rsidRDefault="00327D21" w:rsidP="000676CB">
      <w:pPr>
        <w:pStyle w:val="Prrafodelista"/>
        <w:numPr>
          <w:ilvl w:val="0"/>
          <w:numId w:val="20"/>
        </w:numPr>
        <w:spacing w:after="0" w:line="240" w:lineRule="auto"/>
        <w:contextualSpacing/>
        <w:jc w:val="both"/>
        <w:rPr>
          <w:rFonts w:ascii="AvantGarde Bk BT" w:hAnsi="AvantGarde Bk BT" w:cs="Arial"/>
        </w:rPr>
      </w:pPr>
      <w:r w:rsidRPr="00EB056D">
        <w:rPr>
          <w:rFonts w:ascii="AvantGarde Bk BT" w:hAnsi="AvantGarde Bk BT" w:cs="Arial"/>
        </w:rPr>
        <w:t>Existen diversas estrategias que las diferentes dependencias de la Red Universitaria han desarrollado para impulsar el aprendizaje de lenguas extranjeras de la Red Universitaria, todas ellas valiosas, y que han dejado resultados positivos. Sin embargo, no ha sido suficiente para cubrir todas las necesidades de la institución.</w:t>
      </w:r>
    </w:p>
    <w:p w14:paraId="2E6CE021" w14:textId="77777777" w:rsidR="003E6A4E" w:rsidRDefault="003E6A4E">
      <w:pPr>
        <w:rPr>
          <w:rFonts w:ascii="AvantGarde Bk BT" w:hAnsi="AvantGarde Bk BT" w:cs="Arial"/>
        </w:rPr>
      </w:pPr>
      <w:r>
        <w:rPr>
          <w:rFonts w:ascii="AvantGarde Bk BT" w:hAnsi="AvantGarde Bk BT" w:cs="Arial"/>
        </w:rPr>
        <w:br w:type="page"/>
      </w:r>
    </w:p>
    <w:p w14:paraId="21DF0E4F" w14:textId="77777777" w:rsidR="00327D21" w:rsidRPr="00EB056D" w:rsidRDefault="00327D21" w:rsidP="000676CB">
      <w:pPr>
        <w:spacing w:after="0" w:line="240" w:lineRule="auto"/>
        <w:ind w:left="708"/>
        <w:jc w:val="both"/>
        <w:rPr>
          <w:rFonts w:ascii="AvantGarde Bk BT" w:hAnsi="AvantGarde Bk BT" w:cs="Arial"/>
        </w:rPr>
      </w:pPr>
      <w:r w:rsidRPr="00EB056D">
        <w:rPr>
          <w:rFonts w:ascii="AvantGarde Bk BT" w:hAnsi="AvantGarde Bk BT" w:cs="Arial"/>
        </w:rPr>
        <w:t>Por todo lo anterior y si bien es cierto, las experiencias de aprendizaje son distintas para cada ser humano sin embargo, en el contexto específico de nuestra institución se considera que podría ser de gran ayuda el aprendizaje intensivo, constante y con seguimiento, ya que es la estrategia que mejores resultados ha presentado.</w:t>
      </w:r>
    </w:p>
    <w:p w14:paraId="0534A8A5" w14:textId="77777777" w:rsidR="00327D21" w:rsidRPr="003E6A4E" w:rsidRDefault="00327D21" w:rsidP="003E6A4E">
      <w:pPr>
        <w:spacing w:after="0" w:line="240" w:lineRule="auto"/>
        <w:rPr>
          <w:rFonts w:ascii="AvantGarde Bk BT" w:hAnsi="AvantGarde Bk BT" w:cs="Arial"/>
        </w:rPr>
      </w:pPr>
    </w:p>
    <w:p w14:paraId="50368168"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El uso de tecnologías en el aprendizaje de lenguas extranjeras se ha desarrollado de una manera importante en el mundo y es indispensable integrarlas de manera pertinente, en las formas de aprender de nuestros estudiantes.</w:t>
      </w:r>
    </w:p>
    <w:p w14:paraId="560F46DA" w14:textId="77777777" w:rsidR="00327D21" w:rsidRPr="003E6A4E" w:rsidRDefault="00327D21" w:rsidP="003E6A4E">
      <w:pPr>
        <w:spacing w:after="0" w:line="240" w:lineRule="auto"/>
        <w:rPr>
          <w:rFonts w:ascii="AvantGarde Bk BT" w:hAnsi="AvantGarde Bk BT" w:cs="Arial"/>
        </w:rPr>
      </w:pPr>
    </w:p>
    <w:p w14:paraId="231DEB65"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En este contexto</w:t>
      </w:r>
      <w:r w:rsidR="003E6A4E">
        <w:rPr>
          <w:rFonts w:ascii="AvantGarde Bk BT" w:hAnsi="AvantGarde Bk BT" w:cs="Arial"/>
        </w:rPr>
        <w:t>,</w:t>
      </w:r>
      <w:r w:rsidRPr="00EB056D">
        <w:rPr>
          <w:rFonts w:ascii="AvantGarde Bk BT" w:hAnsi="AvantGarde Bk BT" w:cs="Arial"/>
        </w:rPr>
        <w:t xml:space="preserve"> es que la promoción del uso de lenguas extranjeras, como un acto natural de una institución con una visión internacional, es indispensable.</w:t>
      </w:r>
    </w:p>
    <w:p w14:paraId="4DDC3F22" w14:textId="77777777" w:rsidR="00327D21" w:rsidRPr="003E6A4E" w:rsidRDefault="00327D21" w:rsidP="003E6A4E">
      <w:pPr>
        <w:spacing w:after="0" w:line="240" w:lineRule="auto"/>
        <w:rPr>
          <w:rFonts w:ascii="AvantGarde Bk BT" w:hAnsi="AvantGarde Bk BT" w:cs="Arial"/>
        </w:rPr>
      </w:pPr>
    </w:p>
    <w:p w14:paraId="156ED318"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De tal forma que, la Universidad de Guadalajara requiere de una instancia universitaria que coordine, asesore y apoye las actividades vinculadas con fomentar el aprendizaje de lenguas extranjeras y en lenguas extranjeras tanto en el personal universitario como en los alumnos, por lo que se propone la creación de la “Coordinación de Lenguas Extranjeras”, adscrita a la Coordinación General Académica.</w:t>
      </w:r>
    </w:p>
    <w:p w14:paraId="57A50E18" w14:textId="77777777" w:rsidR="00327D21" w:rsidRPr="003E6A4E" w:rsidRDefault="00327D21" w:rsidP="003E6A4E">
      <w:pPr>
        <w:spacing w:after="0" w:line="240" w:lineRule="auto"/>
        <w:rPr>
          <w:rFonts w:ascii="AvantGarde Bk BT" w:hAnsi="AvantGarde Bk BT" w:cs="Arial"/>
        </w:rPr>
      </w:pPr>
    </w:p>
    <w:p w14:paraId="721A8868"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Si bien es cierto, actualmente la atribución vinculada con el diseño y coordinación de la estrategia institucional para la enseñanza de lenguas extranjeras, le corresponde a la Coordinación General de Cooperación e Internacionalización, (artículo 12A, fracción XIV</w:t>
      </w:r>
      <w:r w:rsidR="00C362AE" w:rsidRPr="00EB056D">
        <w:rPr>
          <w:rFonts w:ascii="AvantGarde Bk BT" w:hAnsi="AvantGarde Bk BT" w:cs="Arial"/>
        </w:rPr>
        <w:t xml:space="preserve"> del</w:t>
      </w:r>
      <w:r w:rsidRPr="00EB056D">
        <w:rPr>
          <w:rFonts w:ascii="AvantGarde Bk BT" w:hAnsi="AvantGarde Bk BT" w:cs="Arial"/>
        </w:rPr>
        <w:t xml:space="preserve"> Reglamento Interno de la Administración General) se considera que la Coordinación General Académica, podría ser la instancia que se encargue de realizar esta actividad, de una manera más integral, e incluso asesorar y apoyar la implementación de las estrategias y políticas que se determinen, considerando que entre sus atribuciones se encuentran las siguientes:</w:t>
      </w:r>
    </w:p>
    <w:p w14:paraId="7EEFE7E0" w14:textId="77777777" w:rsidR="00327D21" w:rsidRPr="003E6A4E" w:rsidRDefault="00327D21" w:rsidP="003E6A4E">
      <w:pPr>
        <w:spacing w:after="0" w:line="240" w:lineRule="auto"/>
        <w:rPr>
          <w:rFonts w:ascii="AvantGarde Bk BT" w:hAnsi="AvantGarde Bk BT" w:cs="Arial"/>
        </w:rPr>
      </w:pPr>
    </w:p>
    <w:p w14:paraId="549F845E" w14:textId="77777777" w:rsidR="00327D21" w:rsidRDefault="00327D21" w:rsidP="003E6A4E">
      <w:pPr>
        <w:pStyle w:val="Prrafodelista"/>
        <w:numPr>
          <w:ilvl w:val="0"/>
          <w:numId w:val="21"/>
        </w:numPr>
        <w:spacing w:after="0" w:line="240" w:lineRule="auto"/>
        <w:ind w:right="281"/>
        <w:contextualSpacing/>
        <w:jc w:val="both"/>
        <w:rPr>
          <w:rFonts w:ascii="AvantGarde Bk BT" w:hAnsi="AvantGarde Bk BT" w:cs="Arial"/>
        </w:rPr>
      </w:pPr>
      <w:r w:rsidRPr="00EB056D">
        <w:rPr>
          <w:rFonts w:ascii="AvantGarde Bk BT" w:hAnsi="AvantGarde Bk BT" w:cs="Arial"/>
        </w:rPr>
        <w:t>Es la instancia encargada de coordinar la formulación de</w:t>
      </w:r>
      <w:r w:rsidRPr="00EB056D">
        <w:rPr>
          <w:rFonts w:ascii="AvantGarde Bk BT" w:hAnsi="AvantGarde Bk BT" w:cs="Arial"/>
          <w:spacing w:val="-2"/>
        </w:rPr>
        <w:t xml:space="preserve"> </w:t>
      </w:r>
      <w:r w:rsidRPr="00EB056D">
        <w:rPr>
          <w:rFonts w:ascii="AvantGarde Bk BT" w:hAnsi="AvantGarde Bk BT" w:cs="Arial"/>
        </w:rPr>
        <w:t xml:space="preserve">las políticas institucionales de docencia, investigación y posgrado, así como supervisar la ejecución de las mismas (artículo 9, fracción I del Reglamento Interno de la Administración General), y </w:t>
      </w:r>
    </w:p>
    <w:p w14:paraId="06A5FE11" w14:textId="77777777" w:rsidR="003E6A4E" w:rsidRPr="003E6A4E" w:rsidRDefault="003E6A4E" w:rsidP="003E6A4E">
      <w:pPr>
        <w:spacing w:after="0" w:line="240" w:lineRule="auto"/>
        <w:ind w:right="281"/>
        <w:contextualSpacing/>
        <w:jc w:val="both"/>
        <w:rPr>
          <w:rFonts w:ascii="AvantGarde Bk BT" w:hAnsi="AvantGarde Bk BT" w:cs="Arial"/>
        </w:rPr>
      </w:pPr>
    </w:p>
    <w:p w14:paraId="29108594" w14:textId="77777777" w:rsidR="00327D21" w:rsidRPr="00EB056D" w:rsidRDefault="00327D21" w:rsidP="003E6A4E">
      <w:pPr>
        <w:pStyle w:val="Prrafodelista"/>
        <w:numPr>
          <w:ilvl w:val="0"/>
          <w:numId w:val="21"/>
        </w:numPr>
        <w:spacing w:after="0" w:line="240" w:lineRule="auto"/>
        <w:ind w:right="281"/>
        <w:contextualSpacing/>
        <w:jc w:val="both"/>
        <w:rPr>
          <w:rFonts w:ascii="AvantGarde Bk BT" w:hAnsi="AvantGarde Bk BT" w:cs="Arial"/>
        </w:rPr>
      </w:pPr>
      <w:r w:rsidRPr="00EB056D">
        <w:rPr>
          <w:rFonts w:ascii="AvantGarde Bk BT" w:hAnsi="AvantGarde Bk BT" w:cs="Arial"/>
        </w:rPr>
        <w:t>Es la instancia encargada de coordinar, asesorar y supervisar los procesos de innovación educativa y del desarrollo del personal académico, (artículo 9, fracción II del Reglamento Interno de la Administración General).</w:t>
      </w:r>
    </w:p>
    <w:p w14:paraId="79E14977" w14:textId="77777777" w:rsidR="00327D21" w:rsidRPr="003E6A4E" w:rsidRDefault="00327D21" w:rsidP="003E6A4E">
      <w:pPr>
        <w:spacing w:after="0" w:line="240" w:lineRule="auto"/>
        <w:contextualSpacing/>
        <w:jc w:val="both"/>
        <w:rPr>
          <w:rFonts w:ascii="AvantGarde Bk BT" w:hAnsi="AvantGarde Bk BT" w:cs="Arial"/>
        </w:rPr>
      </w:pPr>
    </w:p>
    <w:p w14:paraId="52CC5E1A" w14:textId="77777777" w:rsidR="00327D21" w:rsidRPr="00EB056D" w:rsidRDefault="00327D21"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Igualmente, se propone que para el desarrollo de las actividades de la Coordinación de Lenguas Extranjeras, la misma se apoye con la creación de las siguientes unidades:</w:t>
      </w:r>
    </w:p>
    <w:p w14:paraId="0542FFAA" w14:textId="77777777" w:rsidR="00327D21" w:rsidRPr="00EB056D" w:rsidRDefault="00327D21" w:rsidP="000676CB">
      <w:pPr>
        <w:pStyle w:val="Prrafodelista"/>
        <w:spacing w:after="0" w:line="240" w:lineRule="auto"/>
        <w:rPr>
          <w:rFonts w:ascii="AvantGarde Bk BT" w:hAnsi="AvantGarde Bk BT" w:cs="Arial"/>
        </w:rPr>
      </w:pPr>
    </w:p>
    <w:p w14:paraId="7656C5AA" w14:textId="77777777" w:rsidR="00327D21" w:rsidRPr="00EB056D" w:rsidRDefault="00327D21" w:rsidP="000676CB">
      <w:pPr>
        <w:pStyle w:val="Prrafodelista"/>
        <w:numPr>
          <w:ilvl w:val="0"/>
          <w:numId w:val="19"/>
        </w:numPr>
        <w:spacing w:after="0" w:line="240" w:lineRule="auto"/>
        <w:contextualSpacing/>
        <w:jc w:val="both"/>
        <w:rPr>
          <w:rFonts w:ascii="AvantGarde Bk BT" w:hAnsi="AvantGarde Bk BT" w:cs="Arial"/>
        </w:rPr>
      </w:pPr>
      <w:r w:rsidRPr="00EB056D">
        <w:rPr>
          <w:rFonts w:ascii="AvantGarde Bk BT" w:hAnsi="AvantGarde Bk BT" w:cs="Arial"/>
        </w:rPr>
        <w:t>Unidad de Desarrollo Profesional de Docentes;</w:t>
      </w:r>
    </w:p>
    <w:p w14:paraId="79EA11B3" w14:textId="77777777" w:rsidR="00327D21" w:rsidRPr="00EB056D" w:rsidRDefault="00327D21" w:rsidP="000676CB">
      <w:pPr>
        <w:pStyle w:val="Prrafodelista"/>
        <w:numPr>
          <w:ilvl w:val="0"/>
          <w:numId w:val="19"/>
        </w:numPr>
        <w:spacing w:after="0" w:line="240" w:lineRule="auto"/>
        <w:contextualSpacing/>
        <w:jc w:val="both"/>
        <w:rPr>
          <w:rFonts w:ascii="AvantGarde Bk BT" w:hAnsi="AvantGarde Bk BT" w:cs="Arial"/>
        </w:rPr>
      </w:pPr>
      <w:r w:rsidRPr="00EB056D">
        <w:rPr>
          <w:rFonts w:ascii="AvantGarde Bk BT" w:hAnsi="AvantGarde Bk BT" w:cs="Arial"/>
        </w:rPr>
        <w:t>Unidad de Programas, y</w:t>
      </w:r>
    </w:p>
    <w:p w14:paraId="23B6057A" w14:textId="77777777" w:rsidR="00327D21" w:rsidRPr="00EB056D" w:rsidRDefault="00327D21" w:rsidP="000676CB">
      <w:pPr>
        <w:pStyle w:val="Prrafodelista"/>
        <w:numPr>
          <w:ilvl w:val="0"/>
          <w:numId w:val="19"/>
        </w:numPr>
        <w:spacing w:after="0" w:line="240" w:lineRule="auto"/>
        <w:contextualSpacing/>
        <w:jc w:val="both"/>
        <w:rPr>
          <w:rFonts w:ascii="AvantGarde Bk BT" w:hAnsi="AvantGarde Bk BT" w:cs="Arial"/>
        </w:rPr>
      </w:pPr>
      <w:r w:rsidRPr="00EB056D">
        <w:rPr>
          <w:rFonts w:ascii="AvantGarde Bk BT" w:hAnsi="AvantGarde Bk BT" w:cs="Arial"/>
        </w:rPr>
        <w:t>Unidad de Evaluación y Apoyo a la Certificación.</w:t>
      </w:r>
    </w:p>
    <w:p w14:paraId="18FCE021" w14:textId="77777777" w:rsidR="00B34758" w:rsidRPr="00EB056D" w:rsidRDefault="00B34758" w:rsidP="000676CB">
      <w:pPr>
        <w:spacing w:after="0" w:line="240" w:lineRule="auto"/>
        <w:jc w:val="both"/>
        <w:rPr>
          <w:rFonts w:ascii="AvantGarde Bk BT" w:eastAsia="Times New Roman" w:hAnsi="AvantGarde Bk BT"/>
          <w:lang w:eastAsia="es-MX"/>
        </w:rPr>
      </w:pPr>
    </w:p>
    <w:p w14:paraId="382F1E6A" w14:textId="77777777" w:rsidR="00600BE0" w:rsidRPr="00EB056D" w:rsidRDefault="0057263D" w:rsidP="000676CB">
      <w:pPr>
        <w:pStyle w:val="Prrafodelista"/>
        <w:numPr>
          <w:ilvl w:val="0"/>
          <w:numId w:val="7"/>
        </w:numPr>
        <w:spacing w:after="0" w:line="240" w:lineRule="auto"/>
        <w:ind w:left="426" w:hanging="284"/>
        <w:rPr>
          <w:rFonts w:ascii="AvantGarde Bk BT" w:eastAsia="Times New Roman" w:hAnsi="AvantGarde Bk BT"/>
          <w:b/>
          <w:lang w:eastAsia="es-MX"/>
        </w:rPr>
      </w:pPr>
      <w:r w:rsidRPr="00EB056D">
        <w:rPr>
          <w:rFonts w:ascii="AvantGarde Bk BT" w:eastAsia="Times New Roman" w:hAnsi="AvantGarde Bk BT"/>
          <w:b/>
          <w:lang w:eastAsia="es-MX"/>
        </w:rPr>
        <w:t>Respecto de la Coordinación d</w:t>
      </w:r>
      <w:r w:rsidR="003E6A4E">
        <w:rPr>
          <w:rFonts w:ascii="AvantGarde Bk BT" w:eastAsia="Times New Roman" w:hAnsi="AvantGarde Bk BT"/>
          <w:b/>
          <w:lang w:eastAsia="es-MX"/>
        </w:rPr>
        <w:t>e Vinculación y Servicio Social:</w:t>
      </w:r>
    </w:p>
    <w:p w14:paraId="02AEACD7" w14:textId="77777777" w:rsidR="00600BE0" w:rsidRPr="00EB056D" w:rsidRDefault="00600BE0" w:rsidP="000676CB">
      <w:pPr>
        <w:spacing w:after="0" w:line="240" w:lineRule="auto"/>
        <w:jc w:val="both"/>
        <w:rPr>
          <w:rFonts w:ascii="AvantGarde Bk BT" w:eastAsia="Times New Roman" w:hAnsi="AvantGarde Bk BT"/>
          <w:lang w:eastAsia="es-MX"/>
        </w:rPr>
      </w:pPr>
    </w:p>
    <w:p w14:paraId="02296FE7" w14:textId="77777777" w:rsidR="00212D39" w:rsidRPr="00EB056D" w:rsidRDefault="00212D39"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 xml:space="preserve">Actualmente, la Coordinación de Vinculación y Servicio Social es la dependencia encargada de impulsar y fortalecer las actividades de extensión académica; apoyar a las comunidades indígenas; coordinar y supervisar los programas de servicio social universitario </w:t>
      </w:r>
      <w:r w:rsidRPr="00EB056D">
        <w:rPr>
          <w:rFonts w:ascii="AvantGarde Bk BT" w:hAnsi="AvantGarde Bk BT" w:cs="Arial"/>
          <w:b/>
        </w:rPr>
        <w:t>y desarrollar programas y proyectos de innovación y transferencia tecnológica</w:t>
      </w:r>
      <w:r w:rsidRPr="00EB056D">
        <w:rPr>
          <w:rFonts w:ascii="AvantGarde Bk BT" w:hAnsi="AvantGarde Bk BT" w:cs="Arial"/>
        </w:rPr>
        <w:t xml:space="preserve">, de conformidad con la fracción VIII del artículo 98 del Estatuto General. </w:t>
      </w:r>
    </w:p>
    <w:p w14:paraId="0AB6A274" w14:textId="77777777" w:rsidR="00212D39" w:rsidRPr="00EB056D" w:rsidRDefault="00212D39" w:rsidP="003E6A4E">
      <w:pPr>
        <w:pStyle w:val="Default"/>
        <w:jc w:val="both"/>
        <w:rPr>
          <w:rFonts w:ascii="AvantGarde Bk BT" w:hAnsi="AvantGarde Bk BT" w:cs="Arial"/>
          <w:color w:val="auto"/>
          <w:sz w:val="22"/>
        </w:rPr>
      </w:pPr>
    </w:p>
    <w:p w14:paraId="1B82E2BA" w14:textId="77777777" w:rsidR="00212D39" w:rsidRPr="00EB056D" w:rsidRDefault="00212D39"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 xml:space="preserve">La Coordinación de Vinculación y Servicio Social se encuentra integrada por la </w:t>
      </w:r>
      <w:r w:rsidRPr="00EB056D">
        <w:rPr>
          <w:rFonts w:ascii="AvantGarde Bk BT" w:hAnsi="AvantGarde Bk BT" w:cs="Arial"/>
          <w:b/>
        </w:rPr>
        <w:t>Unidad de Vinculación y Difusión</w:t>
      </w:r>
      <w:r w:rsidRPr="00EB056D">
        <w:rPr>
          <w:rFonts w:ascii="AvantGarde Bk BT" w:hAnsi="AvantGarde Bk BT" w:cs="Arial"/>
        </w:rPr>
        <w:t>; la Unidad de Apoyo para las Comunidades Ind</w:t>
      </w:r>
      <w:r w:rsidRPr="00EB056D">
        <w:rPr>
          <w:rFonts w:ascii="AvantGarde Bk BT" w:hAnsi="AvantGarde Bk BT" w:cs="Arial" w:hint="eastAsia"/>
        </w:rPr>
        <w:t>í</w:t>
      </w:r>
      <w:r w:rsidRPr="00EB056D">
        <w:rPr>
          <w:rFonts w:ascii="AvantGarde Bk BT" w:hAnsi="AvantGarde Bk BT" w:cs="Arial"/>
        </w:rPr>
        <w:t>genas, y la Unidad de Servicio Social, tal y como se desprende del artículo 14-F del Reglamento Interno de la Administración General.</w:t>
      </w:r>
    </w:p>
    <w:p w14:paraId="0740BA55" w14:textId="77777777" w:rsidR="00212D39" w:rsidRPr="00EB056D" w:rsidRDefault="00212D39" w:rsidP="003E6A4E">
      <w:pPr>
        <w:pStyle w:val="Default"/>
        <w:jc w:val="both"/>
        <w:rPr>
          <w:rFonts w:ascii="AvantGarde Bk BT" w:hAnsi="AvantGarde Bk BT" w:cs="Arial"/>
          <w:color w:val="auto"/>
          <w:sz w:val="22"/>
        </w:rPr>
      </w:pPr>
    </w:p>
    <w:p w14:paraId="5938F817" w14:textId="77777777" w:rsidR="00212D39" w:rsidRPr="00EB056D" w:rsidRDefault="00212D39"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 xml:space="preserve">Como se establece en el presente dictamen, y debido a la relación entre los temas </w:t>
      </w:r>
      <w:r w:rsidR="00355A6F" w:rsidRPr="00EB056D">
        <w:rPr>
          <w:rFonts w:ascii="AvantGarde Bk BT" w:hAnsi="AvantGarde Bk BT" w:cs="Arial"/>
        </w:rPr>
        <w:t xml:space="preserve">de </w:t>
      </w:r>
      <w:r w:rsidRPr="00EB056D">
        <w:rPr>
          <w:rFonts w:ascii="AvantGarde Bk BT" w:hAnsi="AvantGarde Bk BT" w:cs="Arial"/>
        </w:rPr>
        <w:t>vinculación, investigación, innovación, protección de la propiedad intelectual, transferencia de conocimiento y emprendimiento, es que se considera conveniente la creación de la Unidad de Fomento a la Innovación y la Transferencia de Conocimiento, como parte de la estructura de la Coordinación de Investigación y Posgrado de la Coordinación General Académica.</w:t>
      </w:r>
    </w:p>
    <w:p w14:paraId="79926072" w14:textId="77777777" w:rsidR="00212D39" w:rsidRPr="003E6A4E" w:rsidRDefault="00212D39" w:rsidP="003E6A4E">
      <w:pPr>
        <w:spacing w:after="0" w:line="240" w:lineRule="auto"/>
        <w:rPr>
          <w:rFonts w:ascii="AvantGarde Bk BT" w:hAnsi="AvantGarde Bk BT" w:cs="Arial"/>
          <w:sz w:val="20"/>
        </w:rPr>
      </w:pPr>
    </w:p>
    <w:p w14:paraId="7F8AEA4C" w14:textId="77777777" w:rsidR="00212D39" w:rsidRPr="00EB056D" w:rsidRDefault="00212D39" w:rsidP="000676CB">
      <w:pPr>
        <w:pStyle w:val="Default"/>
        <w:ind w:left="720"/>
        <w:jc w:val="both"/>
        <w:rPr>
          <w:rFonts w:ascii="AvantGarde Bk BT" w:hAnsi="AvantGarde Bk BT" w:cs="Arial"/>
          <w:color w:val="auto"/>
          <w:sz w:val="22"/>
        </w:rPr>
      </w:pPr>
      <w:r w:rsidRPr="00EB056D">
        <w:rPr>
          <w:rFonts w:ascii="AvantGarde Bk BT" w:hAnsi="AvantGarde Bk BT" w:cs="Arial"/>
          <w:color w:val="auto"/>
          <w:sz w:val="22"/>
        </w:rPr>
        <w:t xml:space="preserve">Lo anterior, implica que las funciones relacionadas con los programas y proyectos de innovación y transferencia tecnológica que actualmente desempeña la Unidad de Vinculación y Difusión, se transfieran a la nueva unidad que se creará como parte de la Coordinación de Investigación y Posgrado, y en consecuencia se propone extinguir la Unidad de Vinculación y Difusión de la Coordinación de Vinculación y Servicio Social. </w:t>
      </w:r>
    </w:p>
    <w:p w14:paraId="0F4B739A" w14:textId="77777777" w:rsidR="00212D39" w:rsidRPr="00EB056D" w:rsidRDefault="00212D39" w:rsidP="003E6A4E">
      <w:pPr>
        <w:pStyle w:val="Default"/>
        <w:jc w:val="both"/>
        <w:rPr>
          <w:rFonts w:ascii="AvantGarde Bk BT" w:hAnsi="AvantGarde Bk BT" w:cs="Arial"/>
          <w:color w:val="auto"/>
          <w:sz w:val="22"/>
        </w:rPr>
      </w:pPr>
    </w:p>
    <w:p w14:paraId="5C9E9683" w14:textId="77777777" w:rsidR="00212D39" w:rsidRPr="003E6A4E" w:rsidRDefault="00212D39" w:rsidP="003E6A4E">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 xml:space="preserve">Derivado de la extinción de la Unidad de Vinculación y Difusión, es que se considera conveniente modificar la denominación de la actual Coordinación de Vinculación y Servicio Social para quedar como Coordinación General de Extensión, tomando en consideración que, en términos generales, se priorizará la realización de actividades de extensión académica que llevan implícitas acciones de vinculación, pero orientadas en un campo distinto al de la investigación y la transferencia de tecnología. </w:t>
      </w:r>
    </w:p>
    <w:p w14:paraId="4B0108F0" w14:textId="77777777" w:rsidR="003E6A4E" w:rsidRDefault="003E6A4E">
      <w:pPr>
        <w:rPr>
          <w:rFonts w:ascii="AvantGarde Bk BT" w:hAnsi="AvantGarde Bk BT" w:cs="Arial"/>
        </w:rPr>
      </w:pPr>
      <w:r>
        <w:rPr>
          <w:rFonts w:ascii="AvantGarde Bk BT" w:hAnsi="AvantGarde Bk BT" w:cs="Arial"/>
        </w:rPr>
        <w:br w:type="page"/>
      </w:r>
    </w:p>
    <w:p w14:paraId="01C0C7DE" w14:textId="77777777" w:rsidR="003E6A4E" w:rsidRDefault="003E6A4E" w:rsidP="003E6A4E">
      <w:pPr>
        <w:spacing w:after="0" w:line="240" w:lineRule="auto"/>
        <w:ind w:right="-2"/>
        <w:jc w:val="both"/>
        <w:rPr>
          <w:rFonts w:ascii="AvantGarde Bk BT" w:hAnsi="AvantGarde Bk BT" w:cs="Arial"/>
        </w:rPr>
      </w:pPr>
    </w:p>
    <w:p w14:paraId="5BC0399B" w14:textId="77777777" w:rsidR="003E6A4E" w:rsidRPr="003E6A4E" w:rsidRDefault="003E6A4E" w:rsidP="003E6A4E">
      <w:pPr>
        <w:spacing w:after="0" w:line="240" w:lineRule="auto"/>
        <w:ind w:right="-2"/>
        <w:jc w:val="both"/>
        <w:rPr>
          <w:rFonts w:ascii="AvantGarde Bk BT" w:hAnsi="AvantGarde Bk BT" w:cs="Arial"/>
        </w:rPr>
      </w:pPr>
    </w:p>
    <w:p w14:paraId="786EE4B8" w14:textId="77777777" w:rsidR="00212D39" w:rsidRPr="00EB056D" w:rsidRDefault="00212D39" w:rsidP="000676CB">
      <w:pPr>
        <w:pStyle w:val="Prrafodelista"/>
        <w:numPr>
          <w:ilvl w:val="0"/>
          <w:numId w:val="1"/>
        </w:numPr>
        <w:spacing w:after="0" w:line="240" w:lineRule="auto"/>
        <w:ind w:right="-2" w:hanging="578"/>
        <w:jc w:val="both"/>
        <w:rPr>
          <w:rFonts w:ascii="AvantGarde Bk BT" w:hAnsi="AvantGarde Bk BT" w:cs="Arial"/>
        </w:rPr>
      </w:pPr>
      <w:r w:rsidRPr="00EB056D">
        <w:rPr>
          <w:rFonts w:ascii="AvantGarde Bk BT" w:hAnsi="AvantGarde Bk BT" w:cs="Arial"/>
        </w:rPr>
        <w:t>Adicionalmente, y para fortalecer las actividades de extensión se propone crear una Unidad de Inclusión, que apoye a comunidades o grupos vulnerables y que requieren de apoyos especiales para su desarrollo, toda vez que si bien es cierto, en la Institución se han realizado esfuerzos importantes, se considera conveniente establecer, como parte de la estructura, un área que se encargue de propiciar, orientar y fortalecer este tipo de esfuerzos.</w:t>
      </w:r>
    </w:p>
    <w:p w14:paraId="51496FE3" w14:textId="77777777" w:rsidR="00401C7A" w:rsidRPr="00EB056D" w:rsidRDefault="00401C7A" w:rsidP="000676CB">
      <w:pPr>
        <w:spacing w:after="0" w:line="240" w:lineRule="auto"/>
        <w:ind w:right="-2"/>
        <w:jc w:val="both"/>
        <w:rPr>
          <w:rFonts w:ascii="AvantGarde Bk BT" w:hAnsi="AvantGarde Bk BT" w:cs="Arial"/>
        </w:rPr>
      </w:pPr>
    </w:p>
    <w:p w14:paraId="095639D9" w14:textId="77777777" w:rsidR="00212D39" w:rsidRPr="00EB056D" w:rsidRDefault="00212D39" w:rsidP="000676CB">
      <w:pPr>
        <w:pStyle w:val="Prrafodelista"/>
        <w:numPr>
          <w:ilvl w:val="0"/>
          <w:numId w:val="1"/>
        </w:numPr>
        <w:spacing w:after="0" w:line="240" w:lineRule="auto"/>
        <w:ind w:right="-2" w:hanging="578"/>
        <w:jc w:val="both"/>
        <w:rPr>
          <w:rFonts w:ascii="AvantGarde Bk BT" w:hAnsi="AvantGarde Bk BT" w:cstheme="majorHAnsi"/>
          <w:szCs w:val="24"/>
          <w:lang w:val="es-ES"/>
        </w:rPr>
      </w:pPr>
      <w:r w:rsidRPr="00EB056D">
        <w:rPr>
          <w:rFonts w:ascii="AvantGarde Bk BT" w:hAnsi="AvantGarde Bk BT" w:cstheme="majorHAnsi"/>
          <w:szCs w:val="24"/>
          <w:lang w:val="es-ES"/>
        </w:rPr>
        <w:t>La importancia de la inclusión es tal que la Organización de las Naciones Unidas para la Educación, la Ciencia y la Cultura (UNESCO por sus siglas en inglés), la define en los términos siguientes:</w:t>
      </w:r>
    </w:p>
    <w:p w14:paraId="4BF60044" w14:textId="77777777" w:rsidR="00212D39" w:rsidRPr="003E6A4E" w:rsidRDefault="00212D39" w:rsidP="003E6A4E">
      <w:pPr>
        <w:widowControl w:val="0"/>
        <w:autoSpaceDE w:val="0"/>
        <w:autoSpaceDN w:val="0"/>
        <w:adjustRightInd w:val="0"/>
        <w:spacing w:after="0" w:line="240" w:lineRule="auto"/>
        <w:jc w:val="both"/>
        <w:rPr>
          <w:rFonts w:ascii="AvantGarde Bk BT" w:hAnsi="AvantGarde Bk BT" w:cstheme="majorHAnsi"/>
          <w:i/>
          <w:szCs w:val="24"/>
          <w:lang w:val="es-ES"/>
        </w:rPr>
      </w:pPr>
    </w:p>
    <w:p w14:paraId="377500A7" w14:textId="77777777" w:rsidR="00212D39" w:rsidRPr="00EB056D" w:rsidRDefault="00212D39" w:rsidP="003E6A4E">
      <w:pPr>
        <w:pStyle w:val="Prrafodelista"/>
        <w:widowControl w:val="0"/>
        <w:autoSpaceDE w:val="0"/>
        <w:autoSpaceDN w:val="0"/>
        <w:adjustRightInd w:val="0"/>
        <w:spacing w:after="0" w:line="240" w:lineRule="auto"/>
        <w:ind w:left="1416" w:right="281"/>
        <w:jc w:val="both"/>
        <w:rPr>
          <w:rFonts w:ascii="AvantGarde Bk BT" w:hAnsi="AvantGarde Bk BT" w:cstheme="majorHAnsi"/>
          <w:i/>
          <w:szCs w:val="24"/>
          <w:lang w:val="es-ES"/>
        </w:rPr>
      </w:pPr>
      <w:r w:rsidRPr="00EB056D">
        <w:rPr>
          <w:rFonts w:ascii="AvantGarde Bk BT" w:hAnsi="AvantGarde Bk BT" w:cstheme="majorHAnsi"/>
          <w:i/>
          <w:szCs w:val="24"/>
          <w:lang w:val="es-ES"/>
        </w:rPr>
        <w:t>La inclusión se ve pues como un proceso que permite tener debidamente en cuenta la diversidad de las necesidades de todos los niños, jóvenes y adultos a través de una mayor participación en el aprendizaje, las actividades culturales y comunitarias, así como reducir la exclusión de la esfera de la enseñanza y dentro de ésta, y en último término acabar con ella….</w:t>
      </w:r>
      <w:r w:rsidRPr="00EB056D">
        <w:rPr>
          <w:rStyle w:val="Refdenotaalpie"/>
          <w:rFonts w:ascii="AvantGarde Bk BT" w:hAnsi="AvantGarde Bk BT" w:cstheme="majorHAnsi"/>
          <w:i/>
          <w:szCs w:val="24"/>
          <w:lang w:val="es-ES"/>
        </w:rPr>
        <w:footnoteReference w:id="1"/>
      </w:r>
    </w:p>
    <w:p w14:paraId="1EA6D93E" w14:textId="77777777" w:rsidR="00212D39" w:rsidRPr="003E6A4E" w:rsidRDefault="00212D39" w:rsidP="003E6A4E">
      <w:pPr>
        <w:spacing w:after="0" w:line="240" w:lineRule="auto"/>
        <w:rPr>
          <w:rFonts w:ascii="AvantGarde Bk BT" w:hAnsi="AvantGarde Bk BT" w:cs="Arial"/>
          <w:sz w:val="20"/>
          <w:lang w:val="es-ES"/>
        </w:rPr>
      </w:pPr>
    </w:p>
    <w:p w14:paraId="01E8D972" w14:textId="77777777" w:rsidR="00212D39" w:rsidRPr="00EB056D" w:rsidRDefault="00212D39" w:rsidP="000676CB">
      <w:pPr>
        <w:pStyle w:val="Prrafodelista"/>
        <w:numPr>
          <w:ilvl w:val="0"/>
          <w:numId w:val="1"/>
        </w:numPr>
        <w:spacing w:after="0" w:line="240" w:lineRule="auto"/>
        <w:ind w:right="-2" w:hanging="578"/>
        <w:jc w:val="both"/>
        <w:rPr>
          <w:rFonts w:ascii="AvantGarde Bk BT" w:hAnsi="AvantGarde Bk BT" w:cs="Arial"/>
          <w:szCs w:val="24"/>
        </w:rPr>
      </w:pPr>
      <w:r w:rsidRPr="00EB056D">
        <w:rPr>
          <w:rFonts w:ascii="AvantGarde Bk BT" w:hAnsi="AvantGarde Bk BT" w:cs="Arial"/>
          <w:szCs w:val="24"/>
        </w:rPr>
        <w:t>En este sentido, la planeación a nivel nacional, estatal e institucional refieren respecto de la inclusión en el ámbito educativo, lo siguiente:</w:t>
      </w:r>
    </w:p>
    <w:p w14:paraId="5CEAAD8C" w14:textId="77777777" w:rsidR="00212D39" w:rsidRPr="003E6A4E" w:rsidRDefault="00212D39" w:rsidP="003E6A4E">
      <w:pPr>
        <w:spacing w:after="0" w:line="240" w:lineRule="auto"/>
        <w:jc w:val="both"/>
        <w:rPr>
          <w:rFonts w:ascii="AvantGarde Bk BT" w:hAnsi="AvantGarde Bk BT" w:cs="Arial"/>
          <w:szCs w:val="24"/>
        </w:rPr>
      </w:pPr>
    </w:p>
    <w:p w14:paraId="3210CA79"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El Plan Nacional de Desarrollo 2013-2018 (PND 2013-2018) establece entre los objetivos de la meta nacional “México Incluyente”, el siguiente:</w:t>
      </w:r>
    </w:p>
    <w:p w14:paraId="4934630A" w14:textId="77777777" w:rsidR="00212D39" w:rsidRPr="00EB056D" w:rsidRDefault="00212D39" w:rsidP="003E6A4E">
      <w:pPr>
        <w:pStyle w:val="Default"/>
        <w:jc w:val="both"/>
        <w:rPr>
          <w:rFonts w:ascii="AvantGarde Bk BT" w:hAnsi="AvantGarde Bk BT" w:cs="Arial"/>
          <w:color w:val="auto"/>
          <w:sz w:val="22"/>
        </w:rPr>
      </w:pPr>
    </w:p>
    <w:p w14:paraId="79C863BA" w14:textId="77777777" w:rsidR="00212D39" w:rsidRPr="00EB056D" w:rsidRDefault="00212D39" w:rsidP="000676CB">
      <w:pPr>
        <w:pStyle w:val="Default"/>
        <w:ind w:left="1416"/>
        <w:jc w:val="both"/>
        <w:rPr>
          <w:rFonts w:ascii="AvantGarde Bk BT" w:hAnsi="AvantGarde Bk BT" w:cs="Arial"/>
          <w:i/>
          <w:color w:val="auto"/>
          <w:sz w:val="22"/>
        </w:rPr>
      </w:pPr>
      <w:r w:rsidRPr="00EB056D">
        <w:rPr>
          <w:rFonts w:ascii="AvantGarde Bk BT" w:hAnsi="AvantGarde Bk BT" w:cs="Arial"/>
          <w:b/>
          <w:i/>
          <w:color w:val="auto"/>
          <w:sz w:val="22"/>
        </w:rPr>
        <w:t>Objetivo 2.2.</w:t>
      </w:r>
      <w:r w:rsidRPr="00EB056D">
        <w:rPr>
          <w:rFonts w:ascii="AvantGarde Bk BT" w:hAnsi="AvantGarde Bk BT" w:cs="Arial"/>
          <w:i/>
          <w:color w:val="auto"/>
          <w:sz w:val="22"/>
        </w:rPr>
        <w:t> Transitar hacia una sociedad equitativa e incluyente.</w:t>
      </w:r>
    </w:p>
    <w:p w14:paraId="17A6C265" w14:textId="77777777" w:rsidR="00212D39" w:rsidRPr="00EB056D" w:rsidRDefault="00212D39" w:rsidP="003E6A4E">
      <w:pPr>
        <w:pStyle w:val="Default"/>
        <w:jc w:val="both"/>
        <w:rPr>
          <w:rFonts w:ascii="AvantGarde Bk BT" w:hAnsi="AvantGarde Bk BT" w:cs="Arial"/>
          <w:color w:val="auto"/>
          <w:sz w:val="22"/>
        </w:rPr>
      </w:pPr>
    </w:p>
    <w:p w14:paraId="737C5EDA"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En congruencia con lo anterior, el PND 2013-2018 contempla como uno de los objetivos de la meta nacional “México con Educación de Calidad”, el siguiente:</w:t>
      </w:r>
    </w:p>
    <w:p w14:paraId="054FB9F3" w14:textId="77777777" w:rsidR="00212D39" w:rsidRPr="00EB056D" w:rsidRDefault="00212D39" w:rsidP="003E6A4E">
      <w:pPr>
        <w:pStyle w:val="Default"/>
        <w:jc w:val="both"/>
        <w:rPr>
          <w:rFonts w:ascii="AvantGarde Bk BT" w:hAnsi="AvantGarde Bk BT" w:cs="Arial"/>
          <w:color w:val="auto"/>
          <w:sz w:val="22"/>
        </w:rPr>
      </w:pPr>
    </w:p>
    <w:p w14:paraId="5E9D505B" w14:textId="77777777" w:rsidR="00212D39" w:rsidRPr="00EB056D" w:rsidRDefault="00212D39" w:rsidP="000676CB">
      <w:pPr>
        <w:pStyle w:val="Default"/>
        <w:ind w:left="1416"/>
        <w:jc w:val="both"/>
        <w:rPr>
          <w:rFonts w:ascii="AvantGarde Bk BT" w:hAnsi="AvantGarde Bk BT" w:cs="Arial"/>
          <w:i/>
          <w:color w:val="auto"/>
          <w:sz w:val="22"/>
        </w:rPr>
      </w:pPr>
      <w:r w:rsidRPr="00EB056D">
        <w:rPr>
          <w:rFonts w:ascii="AvantGarde Bk BT" w:hAnsi="AvantGarde Bk BT" w:cs="Arial"/>
          <w:b/>
          <w:i/>
          <w:color w:val="auto"/>
          <w:sz w:val="22"/>
        </w:rPr>
        <w:t>Objetivo 3.2.</w:t>
      </w:r>
      <w:r w:rsidRPr="00EB056D">
        <w:rPr>
          <w:rFonts w:ascii="AvantGarde Bk BT" w:hAnsi="AvantGarde Bk BT" w:cs="Arial"/>
          <w:i/>
          <w:color w:val="auto"/>
          <w:sz w:val="22"/>
        </w:rPr>
        <w:t xml:space="preserve"> Garantizar la inclusión y la equidad en el Sistema Educativo.</w:t>
      </w:r>
    </w:p>
    <w:p w14:paraId="54208BEC" w14:textId="77777777" w:rsidR="00212D39" w:rsidRPr="00EB056D" w:rsidRDefault="00212D39" w:rsidP="003E6A4E">
      <w:pPr>
        <w:pStyle w:val="Default"/>
        <w:jc w:val="both"/>
        <w:rPr>
          <w:rFonts w:ascii="AvantGarde Bk BT" w:hAnsi="AvantGarde Bk BT" w:cs="Arial"/>
          <w:color w:val="auto"/>
          <w:sz w:val="22"/>
        </w:rPr>
      </w:pPr>
    </w:p>
    <w:p w14:paraId="7FA4C6E7"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Como parte de las estrategias para el cumplimiento del objetivo referido en el punto anterior, se identifican algunas estrategias a saber:</w:t>
      </w:r>
    </w:p>
    <w:p w14:paraId="6F6F9AE1" w14:textId="77777777" w:rsidR="00212D39" w:rsidRPr="00EB056D" w:rsidRDefault="00212D39" w:rsidP="003E6A4E">
      <w:pPr>
        <w:pStyle w:val="Default"/>
        <w:jc w:val="both"/>
        <w:rPr>
          <w:rFonts w:ascii="AvantGarde Bk BT" w:hAnsi="AvantGarde Bk BT" w:cs="Arial"/>
          <w:color w:val="auto"/>
          <w:sz w:val="22"/>
        </w:rPr>
      </w:pPr>
    </w:p>
    <w:p w14:paraId="27959975" w14:textId="77777777" w:rsidR="00212D39" w:rsidRPr="00EB056D" w:rsidRDefault="00212D39" w:rsidP="000676CB">
      <w:pPr>
        <w:spacing w:after="0" w:line="240" w:lineRule="auto"/>
        <w:ind w:left="1416"/>
        <w:jc w:val="both"/>
        <w:rPr>
          <w:rFonts w:ascii="AvantGarde Bk BT" w:hAnsi="AvantGarde Bk BT" w:cs="Arial"/>
          <w:i/>
          <w:szCs w:val="24"/>
        </w:rPr>
      </w:pPr>
      <w:r w:rsidRPr="00EB056D">
        <w:rPr>
          <w:rFonts w:ascii="AvantGarde Bk BT" w:hAnsi="AvantGarde Bk BT" w:cs="Arial"/>
          <w:i/>
          <w:szCs w:val="24"/>
        </w:rPr>
        <w:t>3.2.1 Ampliar las oportunidades de acceso a la educación en todas las regiones y sectores de la población.</w:t>
      </w:r>
    </w:p>
    <w:p w14:paraId="312CF0C0" w14:textId="77777777" w:rsidR="00212D39" w:rsidRPr="00EB056D" w:rsidRDefault="00212D39" w:rsidP="000676CB">
      <w:pPr>
        <w:spacing w:after="0" w:line="240" w:lineRule="auto"/>
        <w:ind w:left="1416"/>
        <w:jc w:val="both"/>
        <w:rPr>
          <w:rFonts w:ascii="AvantGarde Bk BT" w:hAnsi="AvantGarde Bk BT" w:cs="Arial"/>
          <w:i/>
          <w:szCs w:val="24"/>
        </w:rPr>
      </w:pPr>
      <w:r w:rsidRPr="00EB056D">
        <w:rPr>
          <w:rFonts w:ascii="AvantGarde Bk BT" w:hAnsi="AvantGarde Bk BT" w:cs="Arial"/>
          <w:i/>
          <w:szCs w:val="24"/>
        </w:rPr>
        <w:t>3.2.2 Ampliar los apoyos a niños y jóvenes en situación de desventaja o vulnerabilidad.</w:t>
      </w:r>
    </w:p>
    <w:p w14:paraId="241CC806" w14:textId="77777777" w:rsidR="00212D39" w:rsidRPr="003E6A4E" w:rsidRDefault="00212D39" w:rsidP="003E6A4E">
      <w:pPr>
        <w:spacing w:after="0" w:line="240" w:lineRule="auto"/>
        <w:ind w:left="1416"/>
        <w:jc w:val="both"/>
        <w:rPr>
          <w:rFonts w:ascii="AvantGarde Bk BT" w:hAnsi="AvantGarde Bk BT" w:cs="Arial"/>
          <w:i/>
          <w:szCs w:val="24"/>
        </w:rPr>
      </w:pPr>
      <w:r w:rsidRPr="00EB056D">
        <w:rPr>
          <w:rFonts w:ascii="AvantGarde Bk BT" w:hAnsi="AvantGarde Bk BT" w:cs="Arial"/>
          <w:i/>
          <w:szCs w:val="24"/>
        </w:rPr>
        <w:t>3.2.3 Crear nuevos servicios educativos, ampliar los existentes y aprovechar la capacidad instala</w:t>
      </w:r>
      <w:r w:rsidR="003E6A4E">
        <w:rPr>
          <w:rFonts w:ascii="AvantGarde Bk BT" w:hAnsi="AvantGarde Bk BT" w:cs="Arial"/>
          <w:i/>
          <w:szCs w:val="24"/>
        </w:rPr>
        <w:t>da de los planteles.</w:t>
      </w:r>
    </w:p>
    <w:p w14:paraId="7F325296" w14:textId="77777777" w:rsidR="003E6A4E" w:rsidRPr="003E6A4E" w:rsidRDefault="003E6A4E" w:rsidP="003E6A4E">
      <w:pPr>
        <w:spacing w:after="0" w:line="240" w:lineRule="auto"/>
        <w:contextualSpacing/>
        <w:jc w:val="both"/>
        <w:rPr>
          <w:rFonts w:ascii="AvantGarde Bk BT" w:hAnsi="AvantGarde Bk BT" w:cs="Arial"/>
          <w:szCs w:val="24"/>
        </w:rPr>
      </w:pPr>
    </w:p>
    <w:p w14:paraId="48973E7A"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En seguimiento a lo anterior, el Programa Sectorial de Educación 2013-2018, plantea en su objetivo 3 lo siguiente:</w:t>
      </w:r>
    </w:p>
    <w:p w14:paraId="6D449D11" w14:textId="77777777" w:rsidR="00212D39" w:rsidRPr="00EB056D" w:rsidRDefault="00212D39" w:rsidP="003E6A4E">
      <w:pPr>
        <w:pStyle w:val="Default"/>
        <w:jc w:val="both"/>
        <w:rPr>
          <w:rFonts w:ascii="AvantGarde Bk BT" w:hAnsi="AvantGarde Bk BT" w:cs="Arial"/>
          <w:color w:val="auto"/>
          <w:sz w:val="22"/>
        </w:rPr>
      </w:pPr>
    </w:p>
    <w:p w14:paraId="7C4A91B4" w14:textId="77777777" w:rsidR="00212D39" w:rsidRPr="00EB056D" w:rsidRDefault="00212D39" w:rsidP="000676CB">
      <w:pPr>
        <w:pStyle w:val="Default"/>
        <w:ind w:left="1416"/>
        <w:jc w:val="both"/>
        <w:rPr>
          <w:rFonts w:ascii="AvantGarde Bk BT" w:hAnsi="AvantGarde Bk BT" w:cs="Arial"/>
          <w:i/>
          <w:color w:val="auto"/>
          <w:sz w:val="22"/>
        </w:rPr>
      </w:pPr>
      <w:r w:rsidRPr="00EB056D">
        <w:rPr>
          <w:rFonts w:ascii="AvantGarde Bk BT" w:hAnsi="AvantGarde Bk BT" w:cs="Arial"/>
          <w:b/>
          <w:i/>
          <w:color w:val="auto"/>
          <w:sz w:val="22"/>
        </w:rPr>
        <w:t>Objetivo 3:</w:t>
      </w:r>
      <w:r w:rsidRPr="00EB056D">
        <w:rPr>
          <w:rFonts w:ascii="AvantGarde Bk BT" w:hAnsi="AvantGarde Bk BT" w:cs="Arial"/>
          <w:i/>
          <w:color w:val="auto"/>
          <w:sz w:val="22"/>
        </w:rPr>
        <w:t xml:space="preserve"> Asegurar mayor cobertura, inclusión y equidad educativa entre todos los grupos de la población para la construcción de una sociedad más justa.</w:t>
      </w:r>
    </w:p>
    <w:p w14:paraId="53C4A265" w14:textId="77777777" w:rsidR="00212D39" w:rsidRPr="00EB056D" w:rsidRDefault="00212D39" w:rsidP="003E6A4E">
      <w:pPr>
        <w:pStyle w:val="Default"/>
        <w:jc w:val="both"/>
        <w:rPr>
          <w:rFonts w:ascii="AvantGarde Bk BT" w:hAnsi="AvantGarde Bk BT" w:cs="Arial"/>
          <w:color w:val="auto"/>
          <w:sz w:val="22"/>
        </w:rPr>
      </w:pPr>
    </w:p>
    <w:p w14:paraId="3996EE35"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Alineado a lo previsto tanto por el PND 2013-2018 como por el Programa Sectorial de Educación 2013-2018, el Programa Nacional para la Igualdad y No Discriminación 2014-2018, prevé en su Objetivo 5 lo siguiente:</w:t>
      </w:r>
    </w:p>
    <w:p w14:paraId="6E3D4835" w14:textId="77777777" w:rsidR="00212D39" w:rsidRPr="00EB056D" w:rsidRDefault="00212D39" w:rsidP="003E6A4E">
      <w:pPr>
        <w:pStyle w:val="Default"/>
        <w:jc w:val="both"/>
        <w:rPr>
          <w:rFonts w:ascii="AvantGarde Bk BT" w:hAnsi="AvantGarde Bk BT" w:cs="Arial"/>
          <w:color w:val="auto"/>
          <w:sz w:val="22"/>
        </w:rPr>
      </w:pPr>
    </w:p>
    <w:p w14:paraId="40081B1B" w14:textId="77777777" w:rsidR="00212D39" w:rsidRPr="00EB056D" w:rsidRDefault="00212D39" w:rsidP="000676CB">
      <w:pPr>
        <w:pStyle w:val="Texto0"/>
        <w:spacing w:after="0" w:line="240" w:lineRule="auto"/>
        <w:ind w:left="1416" w:firstLine="0"/>
        <w:rPr>
          <w:rFonts w:ascii="AvantGarde Bk BT" w:eastAsiaTheme="minorHAnsi" w:hAnsi="AvantGarde Bk BT"/>
          <w:i/>
          <w:sz w:val="22"/>
          <w:szCs w:val="24"/>
          <w:lang w:val="es-MX" w:eastAsia="en-US"/>
        </w:rPr>
      </w:pPr>
      <w:r w:rsidRPr="00EB056D">
        <w:rPr>
          <w:rFonts w:ascii="AvantGarde Bk BT" w:eastAsiaTheme="minorHAnsi" w:hAnsi="AvantGarde Bk BT"/>
          <w:b/>
          <w:i/>
          <w:sz w:val="22"/>
          <w:szCs w:val="24"/>
          <w:lang w:val="es-MX" w:eastAsia="en-US"/>
        </w:rPr>
        <w:t>Objetivo 5.</w:t>
      </w:r>
      <w:r w:rsidRPr="00EB056D">
        <w:rPr>
          <w:rFonts w:ascii="AvantGarde Bk BT" w:eastAsiaTheme="minorHAnsi" w:hAnsi="AvantGarde Bk BT"/>
          <w:i/>
          <w:sz w:val="22"/>
          <w:szCs w:val="24"/>
          <w:lang w:val="es-MX" w:eastAsia="en-US"/>
        </w:rPr>
        <w:t xml:space="preserve"> Fortalecer el cambio cultural en favor de la igualdad, diversidad, inclusión y no discriminación con participación ciudadana.</w:t>
      </w:r>
    </w:p>
    <w:p w14:paraId="1204AC69" w14:textId="77777777" w:rsidR="00212D39" w:rsidRPr="00EB056D" w:rsidRDefault="00212D39" w:rsidP="000676CB">
      <w:pPr>
        <w:pStyle w:val="Default"/>
        <w:jc w:val="both"/>
        <w:rPr>
          <w:rFonts w:ascii="AvantGarde Bk BT" w:hAnsi="AvantGarde Bk BT" w:cs="Arial"/>
          <w:color w:val="auto"/>
          <w:sz w:val="22"/>
        </w:rPr>
      </w:pPr>
    </w:p>
    <w:p w14:paraId="5856E434"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El Plan Estatal de Desarrollo Jalisco 2013-2033 (PED 2013-2033) retoma estos preceptos y establece diversas disposiciones para efecto de dar cumplimiento a lo descrito en los documentos de planeación nacional, entre ellas, el siguiente objetivo:</w:t>
      </w:r>
    </w:p>
    <w:p w14:paraId="187D713D" w14:textId="77777777" w:rsidR="00212D39" w:rsidRPr="00EB056D" w:rsidRDefault="00212D39" w:rsidP="003E6A4E">
      <w:pPr>
        <w:pStyle w:val="Default"/>
        <w:jc w:val="both"/>
        <w:rPr>
          <w:rFonts w:ascii="AvantGarde Bk BT" w:hAnsi="AvantGarde Bk BT" w:cs="Arial"/>
          <w:color w:val="auto"/>
          <w:sz w:val="22"/>
        </w:rPr>
      </w:pPr>
    </w:p>
    <w:p w14:paraId="1F6DFC8A" w14:textId="77777777" w:rsidR="00212D39" w:rsidRPr="00EB056D" w:rsidRDefault="00212D39" w:rsidP="000676CB">
      <w:pPr>
        <w:pStyle w:val="Default"/>
        <w:ind w:left="1416"/>
        <w:jc w:val="both"/>
        <w:rPr>
          <w:rFonts w:ascii="AvantGarde Bk BT" w:hAnsi="AvantGarde Bk BT" w:cs="Arial"/>
          <w:i/>
          <w:color w:val="auto"/>
          <w:sz w:val="22"/>
        </w:rPr>
      </w:pPr>
      <w:r w:rsidRPr="00EB056D">
        <w:rPr>
          <w:rFonts w:ascii="AvantGarde Bk BT" w:hAnsi="AvantGarde Bk BT" w:cs="Arial"/>
          <w:b/>
          <w:i/>
          <w:color w:val="auto"/>
          <w:sz w:val="22"/>
        </w:rPr>
        <w:t>OD18O3.</w:t>
      </w:r>
      <w:r w:rsidRPr="00EB056D">
        <w:rPr>
          <w:rFonts w:ascii="AvantGarde Bk BT" w:hAnsi="AvantGarde Bk BT" w:cs="Arial"/>
          <w:i/>
          <w:color w:val="auto"/>
          <w:sz w:val="22"/>
        </w:rPr>
        <w:t xml:space="preserve"> Promover la integración de los jovenes a la educación, a la economía y al desarrollo personal.</w:t>
      </w:r>
    </w:p>
    <w:p w14:paraId="597E09A1" w14:textId="77777777" w:rsidR="00212D39" w:rsidRPr="00EB056D" w:rsidRDefault="00212D39" w:rsidP="003E6A4E">
      <w:pPr>
        <w:pStyle w:val="Default"/>
        <w:jc w:val="both"/>
        <w:rPr>
          <w:rFonts w:ascii="AvantGarde Bk BT" w:hAnsi="AvantGarde Bk BT" w:cs="Arial"/>
          <w:color w:val="auto"/>
          <w:sz w:val="22"/>
        </w:rPr>
      </w:pPr>
    </w:p>
    <w:p w14:paraId="53445AFA"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Aunado a lo anterior, la Universidad de Guadalajara con la Misión y Visión institucionales, asume el compromiso de guiarse en todo momento por seis grandes directrices estratégicas que se articulan y operan a través de los respectivos ejes temáticos, entre ellas, la siguiente:</w:t>
      </w:r>
    </w:p>
    <w:p w14:paraId="0062FB78" w14:textId="77777777" w:rsidR="00212D39" w:rsidRPr="00EB056D" w:rsidRDefault="00212D39" w:rsidP="000676CB">
      <w:pPr>
        <w:pStyle w:val="Default"/>
        <w:jc w:val="both"/>
        <w:rPr>
          <w:rFonts w:ascii="AvantGarde Bk BT" w:hAnsi="AvantGarde Bk BT" w:cs="Arial"/>
          <w:color w:val="auto"/>
          <w:sz w:val="22"/>
        </w:rPr>
      </w:pPr>
    </w:p>
    <w:p w14:paraId="7055EB7B" w14:textId="77777777" w:rsidR="00212D39" w:rsidRPr="00EB056D" w:rsidRDefault="00212D39" w:rsidP="000676CB">
      <w:pPr>
        <w:widowControl w:val="0"/>
        <w:numPr>
          <w:ilvl w:val="0"/>
          <w:numId w:val="26"/>
        </w:numPr>
        <w:tabs>
          <w:tab w:val="left" w:pos="220"/>
          <w:tab w:val="left" w:pos="720"/>
        </w:tabs>
        <w:autoSpaceDE w:val="0"/>
        <w:autoSpaceDN w:val="0"/>
        <w:adjustRightInd w:val="0"/>
        <w:spacing w:after="0" w:line="240" w:lineRule="auto"/>
        <w:ind w:left="1775" w:hanging="357"/>
        <w:jc w:val="both"/>
        <w:rPr>
          <w:rFonts w:ascii="AvantGarde Bk BT" w:hAnsi="AvantGarde Bk BT" w:cs="Arial"/>
          <w:szCs w:val="24"/>
        </w:rPr>
      </w:pPr>
      <w:r w:rsidRPr="00EB056D">
        <w:rPr>
          <w:rFonts w:ascii="AvantGarde Bk BT" w:hAnsi="AvantGarde Bk BT" w:cs="Arial"/>
          <w:szCs w:val="24"/>
        </w:rPr>
        <w:t xml:space="preserve">Universidad incluyente, equitativa e impulsora de la movilidad social. </w:t>
      </w:r>
    </w:p>
    <w:p w14:paraId="2B37B311" w14:textId="77777777" w:rsidR="00212D39" w:rsidRPr="00EB056D" w:rsidRDefault="00212D39" w:rsidP="00131855">
      <w:pPr>
        <w:pStyle w:val="Default"/>
        <w:jc w:val="both"/>
        <w:rPr>
          <w:rFonts w:ascii="AvantGarde Bk BT" w:hAnsi="AvantGarde Bk BT" w:cs="Arial"/>
          <w:color w:val="auto"/>
          <w:sz w:val="22"/>
        </w:rPr>
      </w:pPr>
    </w:p>
    <w:p w14:paraId="12DD4BE6" w14:textId="77777777" w:rsidR="00212D39" w:rsidRPr="00EB056D" w:rsidRDefault="00212D39" w:rsidP="000676CB">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Asimismo, el PDI 2014-2030 refiere como uno de sus objetivos, la consolidación de la inclusión, de acuerdo al Objetivo 17 del eje temático “Gestión y Gobierno”, a saber:</w:t>
      </w:r>
    </w:p>
    <w:p w14:paraId="4EB57D49" w14:textId="77777777" w:rsidR="00212D39" w:rsidRPr="00EB056D" w:rsidRDefault="00212D39" w:rsidP="000676CB">
      <w:pPr>
        <w:pStyle w:val="Default"/>
        <w:jc w:val="both"/>
        <w:rPr>
          <w:rFonts w:ascii="AvantGarde Bk BT" w:hAnsi="AvantGarde Bk BT" w:cs="Arial"/>
          <w:color w:val="auto"/>
          <w:sz w:val="22"/>
        </w:rPr>
      </w:pPr>
    </w:p>
    <w:p w14:paraId="23944558" w14:textId="77777777" w:rsidR="00212D39" w:rsidRPr="00EB056D" w:rsidRDefault="00212D39" w:rsidP="000676CB">
      <w:pPr>
        <w:autoSpaceDE w:val="0"/>
        <w:autoSpaceDN w:val="0"/>
        <w:adjustRightInd w:val="0"/>
        <w:spacing w:after="0" w:line="240" w:lineRule="auto"/>
        <w:ind w:left="1416"/>
        <w:jc w:val="both"/>
        <w:rPr>
          <w:rFonts w:ascii="AvantGarde Bk BT" w:hAnsi="AvantGarde Bk BT" w:cs="Arial"/>
          <w:b/>
          <w:i/>
          <w:szCs w:val="24"/>
        </w:rPr>
      </w:pPr>
      <w:r w:rsidRPr="00EB056D">
        <w:rPr>
          <w:rFonts w:ascii="AvantGarde Bk BT" w:hAnsi="AvantGarde Bk BT" w:cs="Arial"/>
          <w:b/>
          <w:i/>
          <w:szCs w:val="24"/>
        </w:rPr>
        <w:t>Objetivo 17</w:t>
      </w:r>
    </w:p>
    <w:p w14:paraId="0A35030F" w14:textId="77777777" w:rsidR="00212D39" w:rsidRPr="00EB056D" w:rsidRDefault="00212D39" w:rsidP="000676CB">
      <w:pPr>
        <w:autoSpaceDE w:val="0"/>
        <w:autoSpaceDN w:val="0"/>
        <w:adjustRightInd w:val="0"/>
        <w:spacing w:after="0" w:line="240" w:lineRule="auto"/>
        <w:ind w:left="1416"/>
        <w:jc w:val="both"/>
        <w:rPr>
          <w:rFonts w:ascii="AvantGarde Bk BT" w:hAnsi="AvantGarde Bk BT" w:cs="Arial"/>
          <w:szCs w:val="24"/>
        </w:rPr>
      </w:pPr>
      <w:r w:rsidRPr="00EB056D">
        <w:rPr>
          <w:rFonts w:ascii="AvantGarde Bk BT" w:hAnsi="AvantGarde Bk BT" w:cs="Arial"/>
          <w:i/>
          <w:iCs/>
          <w:szCs w:val="24"/>
        </w:rPr>
        <w:t>Consolidación de la equidad, inclusión y garantía de los derechos humanos.</w:t>
      </w:r>
    </w:p>
    <w:p w14:paraId="2EC311DE" w14:textId="77777777" w:rsidR="00212D39" w:rsidRPr="00EB056D" w:rsidRDefault="00212D39" w:rsidP="003E6A4E">
      <w:pPr>
        <w:pStyle w:val="Default"/>
        <w:jc w:val="both"/>
        <w:rPr>
          <w:rFonts w:ascii="AvantGarde Bk BT" w:hAnsi="AvantGarde Bk BT" w:cs="Arial"/>
          <w:color w:val="auto"/>
          <w:sz w:val="22"/>
        </w:rPr>
      </w:pPr>
    </w:p>
    <w:p w14:paraId="0C914D10" w14:textId="77777777" w:rsidR="00212D39" w:rsidRPr="003E6A4E" w:rsidRDefault="00212D39" w:rsidP="003E6A4E">
      <w:pPr>
        <w:pStyle w:val="Prrafodelista"/>
        <w:numPr>
          <w:ilvl w:val="1"/>
          <w:numId w:val="25"/>
        </w:numPr>
        <w:spacing w:after="0" w:line="240" w:lineRule="auto"/>
        <w:contextualSpacing/>
        <w:jc w:val="both"/>
        <w:rPr>
          <w:rFonts w:ascii="AvantGarde Bk BT" w:hAnsi="AvantGarde Bk BT" w:cs="Arial"/>
          <w:szCs w:val="24"/>
        </w:rPr>
      </w:pPr>
      <w:r w:rsidRPr="00EB056D">
        <w:rPr>
          <w:rFonts w:ascii="AvantGarde Bk BT" w:hAnsi="AvantGarde Bk BT" w:cs="Arial"/>
          <w:szCs w:val="24"/>
        </w:rPr>
        <w:t>Para el logro de dicho Objetivo del PDI 2014-2030, se plantean algunas estrategias, entre las que destacan las siguientes:</w:t>
      </w:r>
    </w:p>
    <w:p w14:paraId="3D46295E" w14:textId="77777777" w:rsidR="003E6A4E" w:rsidRDefault="003E6A4E">
      <w:pPr>
        <w:rPr>
          <w:rFonts w:ascii="AvantGarde Bk BT" w:hAnsi="AvantGarde Bk BT" w:cs="Arial"/>
          <w:b/>
          <w:i/>
          <w:iCs/>
          <w:szCs w:val="24"/>
        </w:rPr>
      </w:pPr>
      <w:r>
        <w:rPr>
          <w:rFonts w:ascii="AvantGarde Bk BT" w:hAnsi="AvantGarde Bk BT" w:cs="Arial"/>
          <w:b/>
          <w:i/>
          <w:iCs/>
          <w:szCs w:val="24"/>
        </w:rPr>
        <w:br w:type="page"/>
      </w:r>
    </w:p>
    <w:p w14:paraId="47ADCAB9" w14:textId="77777777" w:rsidR="00212D39" w:rsidRPr="00EB056D" w:rsidRDefault="00212D39" w:rsidP="000676CB">
      <w:pPr>
        <w:autoSpaceDE w:val="0"/>
        <w:autoSpaceDN w:val="0"/>
        <w:adjustRightInd w:val="0"/>
        <w:spacing w:after="0" w:line="240" w:lineRule="auto"/>
        <w:ind w:left="1416"/>
        <w:jc w:val="both"/>
        <w:rPr>
          <w:rFonts w:ascii="AvantGarde Bk BT" w:hAnsi="AvantGarde Bk BT" w:cs="Arial"/>
          <w:b/>
          <w:i/>
          <w:iCs/>
          <w:szCs w:val="24"/>
        </w:rPr>
      </w:pPr>
      <w:r w:rsidRPr="00EB056D">
        <w:rPr>
          <w:rFonts w:ascii="AvantGarde Bk BT" w:hAnsi="AvantGarde Bk BT" w:cs="Arial"/>
          <w:b/>
          <w:i/>
          <w:iCs/>
          <w:szCs w:val="24"/>
        </w:rPr>
        <w:t>Estrategias:</w:t>
      </w:r>
    </w:p>
    <w:p w14:paraId="7146F14C" w14:textId="77777777" w:rsidR="00212D39" w:rsidRPr="00EB056D" w:rsidRDefault="00212D39" w:rsidP="000676CB">
      <w:pPr>
        <w:autoSpaceDE w:val="0"/>
        <w:autoSpaceDN w:val="0"/>
        <w:adjustRightInd w:val="0"/>
        <w:spacing w:after="0" w:line="240" w:lineRule="auto"/>
        <w:ind w:left="1416"/>
        <w:jc w:val="both"/>
        <w:rPr>
          <w:rFonts w:ascii="AvantGarde Bk BT" w:hAnsi="AvantGarde Bk BT" w:cs="Arial"/>
          <w:i/>
          <w:iCs/>
          <w:szCs w:val="24"/>
        </w:rPr>
      </w:pPr>
      <w:r w:rsidRPr="00EB056D">
        <w:rPr>
          <w:rFonts w:ascii="AvantGarde Bk BT" w:hAnsi="AvantGarde Bk BT" w:cs="Arial"/>
          <w:i/>
          <w:iCs/>
          <w:szCs w:val="24"/>
        </w:rPr>
        <w:t>• Generar una política integral y transversal de equidad y fomento a la no discriminación, en todas sus manifestaciones, que equilibre las condiciones y las oportunidades institucionales para todos los universitarios.</w:t>
      </w:r>
    </w:p>
    <w:p w14:paraId="49A3E57F" w14:textId="77777777" w:rsidR="00212D39" w:rsidRPr="00EB056D" w:rsidRDefault="00212D39" w:rsidP="000676CB">
      <w:pPr>
        <w:autoSpaceDE w:val="0"/>
        <w:autoSpaceDN w:val="0"/>
        <w:adjustRightInd w:val="0"/>
        <w:spacing w:after="0" w:line="240" w:lineRule="auto"/>
        <w:ind w:left="1416"/>
        <w:jc w:val="both"/>
        <w:rPr>
          <w:rFonts w:ascii="AvantGarde Bk BT" w:hAnsi="AvantGarde Bk BT" w:cs="Arial"/>
          <w:i/>
          <w:iCs/>
          <w:szCs w:val="24"/>
        </w:rPr>
      </w:pPr>
      <w:r w:rsidRPr="00EB056D">
        <w:rPr>
          <w:rFonts w:ascii="AvantGarde Bk BT" w:hAnsi="AvantGarde Bk BT" w:cs="Arial"/>
          <w:i/>
          <w:iCs/>
          <w:szCs w:val="24"/>
        </w:rPr>
        <w:t>(…)</w:t>
      </w:r>
    </w:p>
    <w:p w14:paraId="2FA820C4" w14:textId="77777777" w:rsidR="00212D39" w:rsidRPr="00EB056D" w:rsidRDefault="00212D39" w:rsidP="000676CB">
      <w:pPr>
        <w:autoSpaceDE w:val="0"/>
        <w:autoSpaceDN w:val="0"/>
        <w:adjustRightInd w:val="0"/>
        <w:spacing w:after="0" w:line="240" w:lineRule="auto"/>
        <w:ind w:left="1416"/>
        <w:jc w:val="both"/>
        <w:rPr>
          <w:rFonts w:ascii="AvantGarde Bk BT" w:hAnsi="AvantGarde Bk BT" w:cs="Arial"/>
          <w:i/>
          <w:iCs/>
          <w:szCs w:val="24"/>
        </w:rPr>
      </w:pPr>
      <w:r w:rsidRPr="00EB056D">
        <w:rPr>
          <w:rFonts w:ascii="AvantGarde Bk BT" w:hAnsi="AvantGarde Bk BT" w:cs="Arial"/>
          <w:i/>
          <w:iCs/>
          <w:szCs w:val="24"/>
        </w:rPr>
        <w:t>• Fortalecer los programas y servicios universitarios destinados a promover la equidad de género en la Red Universitaria.</w:t>
      </w:r>
    </w:p>
    <w:p w14:paraId="5FFDBAB2" w14:textId="77777777" w:rsidR="00212D39" w:rsidRPr="00EB056D" w:rsidRDefault="00212D39" w:rsidP="000676CB">
      <w:pPr>
        <w:pStyle w:val="Default"/>
        <w:jc w:val="both"/>
        <w:rPr>
          <w:rFonts w:ascii="AvantGarde Bk BT" w:hAnsi="AvantGarde Bk BT" w:cs="Arial"/>
          <w:color w:val="auto"/>
          <w:sz w:val="22"/>
        </w:rPr>
      </w:pPr>
    </w:p>
    <w:p w14:paraId="23F0210C" w14:textId="77777777" w:rsidR="003E6A4E" w:rsidRPr="003E6A4E" w:rsidRDefault="00212D39" w:rsidP="00131855">
      <w:pPr>
        <w:pStyle w:val="Prrafodelista"/>
        <w:numPr>
          <w:ilvl w:val="0"/>
          <w:numId w:val="1"/>
        </w:numPr>
        <w:spacing w:after="0" w:line="240" w:lineRule="auto"/>
        <w:ind w:right="-2" w:hanging="578"/>
        <w:jc w:val="both"/>
        <w:rPr>
          <w:rFonts w:ascii="AvantGarde Bk BT" w:eastAsia="Times New Roman" w:hAnsi="AvantGarde Bk BT"/>
          <w:lang w:eastAsia="es-MX"/>
        </w:rPr>
      </w:pPr>
      <w:r w:rsidRPr="00EB056D">
        <w:rPr>
          <w:rFonts w:ascii="AvantGarde Bk BT" w:hAnsi="AvantGarde Bk BT" w:cs="Arial"/>
          <w:szCs w:val="24"/>
        </w:rPr>
        <w:t>Así pues, la Universidad de Guadalajara atendiendo a lo dispuesto por los diferentes documentos de planeación, considera que un paso para promover la inclusión, es la creación de la Unidad de Inclusión, encargada como ya se dijo, de propiciar, orientar y fortalecer este tipo de esfuerzos que promueven, entre otros aspecto, el goce del derecho humano a la educación, a un mayor número de personas.</w:t>
      </w:r>
    </w:p>
    <w:p w14:paraId="4E308FCB" w14:textId="77777777" w:rsidR="00131855" w:rsidRPr="003E6A4E" w:rsidRDefault="00131855" w:rsidP="003E6A4E">
      <w:pPr>
        <w:spacing w:after="0" w:line="240" w:lineRule="auto"/>
        <w:ind w:left="142" w:right="-2"/>
        <w:jc w:val="both"/>
        <w:rPr>
          <w:rFonts w:ascii="AvantGarde Bk BT" w:eastAsia="Times New Roman" w:hAnsi="AvantGarde Bk BT"/>
          <w:lang w:eastAsia="es-MX"/>
        </w:rPr>
      </w:pPr>
    </w:p>
    <w:p w14:paraId="18DF4BD0" w14:textId="22C6789B" w:rsidR="00B41515" w:rsidRPr="00687D31" w:rsidRDefault="00BE77EE" w:rsidP="00B41515">
      <w:pPr>
        <w:pStyle w:val="Prrafodelista"/>
        <w:numPr>
          <w:ilvl w:val="0"/>
          <w:numId w:val="1"/>
        </w:numPr>
        <w:spacing w:after="0" w:line="240" w:lineRule="auto"/>
        <w:ind w:right="-2" w:hanging="578"/>
        <w:jc w:val="both"/>
        <w:rPr>
          <w:rFonts w:ascii="AvantGarde Bk BT" w:hAnsi="AvantGarde Bk BT" w:cs="Arial"/>
        </w:rPr>
      </w:pPr>
      <w:r w:rsidRPr="00687D31">
        <w:rPr>
          <w:rFonts w:ascii="AvantGarde Bk BT" w:hAnsi="AvantGarde Bk BT" w:cs="Arial"/>
        </w:rPr>
        <w:t xml:space="preserve">La sustentabilidad institucional es un tema relacionado con la extensión, y tal situación ha sido reconocida en el PDI </w:t>
      </w:r>
      <w:r w:rsidRPr="00687D31">
        <w:rPr>
          <w:rFonts w:ascii="AvantGarde Bk BT" w:hAnsi="AvantGarde Bk BT" w:cs="Arial"/>
          <w:szCs w:val="24"/>
        </w:rPr>
        <w:t>2014-2030, el cual reconoce como uno de sus objetivos, “el logro de la plena sustentabilidad institucional”, de acuerdo al Objetivo 11 del eje temático “Extensión y Difusión”.</w:t>
      </w:r>
      <w:r w:rsidR="00B41515" w:rsidRPr="00687D31">
        <w:rPr>
          <w:rFonts w:ascii="AvantGarde Bk BT" w:hAnsi="AvantGarde Bk BT" w:cs="Arial"/>
          <w:szCs w:val="24"/>
        </w:rPr>
        <w:t xml:space="preserve"> </w:t>
      </w:r>
      <w:r w:rsidR="008D5AE6" w:rsidRPr="00687D31">
        <w:rPr>
          <w:rFonts w:ascii="AvantGarde Bk BT" w:hAnsi="AvantGarde Bk BT" w:cs="Arial"/>
        </w:rPr>
        <w:t>Otro de los aspectos que aborda la extensión, es la educación continua</w:t>
      </w:r>
      <w:r w:rsidR="00B41515" w:rsidRPr="00687D31">
        <w:rPr>
          <w:rFonts w:ascii="AvantGarde Bk BT" w:hAnsi="AvantGarde Bk BT" w:cs="Arial"/>
        </w:rPr>
        <w:t>.</w:t>
      </w:r>
    </w:p>
    <w:p w14:paraId="767CBCBA" w14:textId="77777777" w:rsidR="00B41515" w:rsidRPr="001C6182" w:rsidRDefault="00B41515" w:rsidP="001C6182">
      <w:pPr>
        <w:spacing w:after="0" w:line="240" w:lineRule="auto"/>
        <w:ind w:right="-2"/>
        <w:jc w:val="both"/>
        <w:rPr>
          <w:rFonts w:ascii="AvantGarde Bk BT" w:hAnsi="AvantGarde Bk BT" w:cs="Arial"/>
        </w:rPr>
      </w:pPr>
    </w:p>
    <w:p w14:paraId="0FDF35C2" w14:textId="550D359E" w:rsidR="00083330" w:rsidRPr="00687D31" w:rsidRDefault="00B41515" w:rsidP="00B41515">
      <w:pPr>
        <w:pStyle w:val="Prrafodelista"/>
        <w:spacing w:after="0" w:line="240" w:lineRule="auto"/>
        <w:ind w:left="720" w:right="-2"/>
        <w:jc w:val="both"/>
        <w:rPr>
          <w:rFonts w:ascii="AvantGarde Bk BT" w:hAnsi="AvantGarde Bk BT"/>
          <w:spacing w:val="-2"/>
          <w:lang w:val="es-ES_tradnl"/>
        </w:rPr>
      </w:pPr>
      <w:r w:rsidRPr="00687D31">
        <w:rPr>
          <w:rFonts w:ascii="AvantGarde Bk BT" w:hAnsi="AvantGarde Bk BT" w:cs="Arial"/>
        </w:rPr>
        <w:t>P</w:t>
      </w:r>
      <w:r w:rsidR="008D5AE6" w:rsidRPr="00687D31">
        <w:rPr>
          <w:rFonts w:ascii="AvantGarde Bk BT" w:hAnsi="AvantGarde Bk BT" w:cs="Arial"/>
        </w:rPr>
        <w:t xml:space="preserve">or lo </w:t>
      </w:r>
      <w:r w:rsidRPr="00687D31">
        <w:rPr>
          <w:rFonts w:ascii="AvantGarde Bk BT" w:hAnsi="AvantGarde Bk BT" w:cs="Arial"/>
        </w:rPr>
        <w:t>a</w:t>
      </w:r>
      <w:r w:rsidR="001C6182">
        <w:rPr>
          <w:rFonts w:ascii="AvantGarde Bk BT" w:hAnsi="AvantGarde Bk BT" w:cs="Arial"/>
        </w:rPr>
        <w:t>nterior, es que en el presente d</w:t>
      </w:r>
      <w:r w:rsidRPr="00687D31">
        <w:rPr>
          <w:rFonts w:ascii="AvantGarde Bk BT" w:hAnsi="AvantGarde Bk BT" w:cs="Arial"/>
        </w:rPr>
        <w:t xml:space="preserve">ictamen se propone que </w:t>
      </w:r>
      <w:r w:rsidR="008D5AE6" w:rsidRPr="00687D31">
        <w:rPr>
          <w:rFonts w:ascii="AvantGarde Bk BT" w:hAnsi="AvantGarde Bk BT" w:cs="Arial"/>
        </w:rPr>
        <w:t xml:space="preserve">la Coordinación General de Extensión </w:t>
      </w:r>
      <w:r w:rsidRPr="00687D31">
        <w:rPr>
          <w:rFonts w:ascii="AvantGarde Bk BT" w:hAnsi="AvantGarde Bk BT" w:cs="Arial"/>
        </w:rPr>
        <w:t xml:space="preserve">tenga atribuciones </w:t>
      </w:r>
      <w:r w:rsidR="008D5AE6" w:rsidRPr="00687D31">
        <w:rPr>
          <w:rFonts w:ascii="AvantGarde Bk BT" w:hAnsi="AvantGarde Bk BT" w:cs="Arial"/>
        </w:rPr>
        <w:t xml:space="preserve">en </w:t>
      </w:r>
      <w:r w:rsidRPr="00687D31">
        <w:rPr>
          <w:rFonts w:ascii="AvantGarde Bk BT" w:hAnsi="AvantGarde Bk BT" w:cs="Arial"/>
        </w:rPr>
        <w:t xml:space="preserve">dichas </w:t>
      </w:r>
      <w:r w:rsidR="008D5AE6" w:rsidRPr="00687D31">
        <w:rPr>
          <w:rFonts w:ascii="AvantGarde Bk BT" w:hAnsi="AvantGarde Bk BT" w:cs="Arial"/>
        </w:rPr>
        <w:t>materia</w:t>
      </w:r>
      <w:r w:rsidRPr="00687D31">
        <w:rPr>
          <w:rFonts w:ascii="AvantGarde Bk BT" w:hAnsi="AvantGarde Bk BT" w:cs="Arial"/>
        </w:rPr>
        <w:t>s</w:t>
      </w:r>
      <w:r w:rsidR="008D5AE6" w:rsidRPr="00687D31">
        <w:rPr>
          <w:rFonts w:ascii="AvantGarde Bk BT" w:hAnsi="AvantGarde Bk BT" w:cs="Arial"/>
        </w:rPr>
        <w:t>.</w:t>
      </w:r>
    </w:p>
    <w:p w14:paraId="3C008B33" w14:textId="77777777" w:rsidR="008D5AE6" w:rsidRPr="001C6182" w:rsidRDefault="008D5AE6" w:rsidP="001C6182">
      <w:pPr>
        <w:spacing w:after="0" w:line="240" w:lineRule="auto"/>
        <w:ind w:right="-2"/>
        <w:jc w:val="both"/>
        <w:rPr>
          <w:rFonts w:ascii="AvantGarde Bk BT" w:hAnsi="AvantGarde Bk BT"/>
          <w:spacing w:val="-2"/>
          <w:lang w:val="es-ES_tradnl"/>
        </w:rPr>
      </w:pPr>
    </w:p>
    <w:p w14:paraId="38092EB2" w14:textId="77777777" w:rsidR="00137723" w:rsidRPr="00EB056D" w:rsidRDefault="00137723" w:rsidP="005E3BDB">
      <w:pPr>
        <w:pStyle w:val="Prrafodelista"/>
        <w:numPr>
          <w:ilvl w:val="0"/>
          <w:numId w:val="1"/>
        </w:numPr>
        <w:spacing w:after="0" w:line="240" w:lineRule="auto"/>
        <w:ind w:right="-2" w:hanging="578"/>
        <w:jc w:val="both"/>
        <w:rPr>
          <w:rFonts w:ascii="AvantGarde Bk BT" w:hAnsi="AvantGarde Bk BT"/>
          <w:i/>
          <w:spacing w:val="-2"/>
        </w:rPr>
      </w:pPr>
      <w:r w:rsidRPr="00EB056D">
        <w:rPr>
          <w:rFonts w:ascii="AvantGarde Bk BT" w:hAnsi="AvantGarde Bk BT"/>
          <w:spacing w:val="-2"/>
        </w:rPr>
        <w:t>Derivado de lo señalado en los apartados A</w:t>
      </w:r>
      <w:r w:rsidR="00E66F6F" w:rsidRPr="00EB056D">
        <w:rPr>
          <w:rFonts w:ascii="AvantGarde Bk BT" w:hAnsi="AvantGarde Bk BT"/>
          <w:spacing w:val="-2"/>
        </w:rPr>
        <w:t>,</w:t>
      </w:r>
      <w:r w:rsidR="00153FD9" w:rsidRPr="00EB056D">
        <w:rPr>
          <w:rFonts w:ascii="AvantGarde Bk BT" w:hAnsi="AvantGarde Bk BT"/>
          <w:spacing w:val="-2"/>
        </w:rPr>
        <w:t xml:space="preserve"> </w:t>
      </w:r>
      <w:r w:rsidRPr="00EB056D">
        <w:rPr>
          <w:rFonts w:ascii="AvantGarde Bk BT" w:hAnsi="AvantGarde Bk BT"/>
          <w:spacing w:val="-2"/>
        </w:rPr>
        <w:t>B,</w:t>
      </w:r>
      <w:r w:rsidR="00E66F6F" w:rsidRPr="00EB056D">
        <w:rPr>
          <w:rFonts w:ascii="AvantGarde Bk BT" w:hAnsi="AvantGarde Bk BT"/>
          <w:spacing w:val="-2"/>
        </w:rPr>
        <w:t xml:space="preserve"> C</w:t>
      </w:r>
      <w:r w:rsidR="00153FD9" w:rsidRPr="00EB056D">
        <w:rPr>
          <w:rFonts w:ascii="AvantGarde Bk BT" w:hAnsi="AvantGarde Bk BT"/>
          <w:spacing w:val="-2"/>
        </w:rPr>
        <w:t xml:space="preserve"> y D</w:t>
      </w:r>
      <w:r w:rsidRPr="00EB056D">
        <w:rPr>
          <w:rFonts w:ascii="AvantGarde Bk BT" w:hAnsi="AvantGarde Bk BT"/>
          <w:spacing w:val="-2"/>
        </w:rPr>
        <w:t xml:space="preserve"> se considera conveniente </w:t>
      </w:r>
      <w:r w:rsidR="00532060" w:rsidRPr="00EB056D">
        <w:rPr>
          <w:rFonts w:ascii="AvantGarde Bk BT" w:hAnsi="AvantGarde Bk BT"/>
          <w:spacing w:val="-2"/>
        </w:rPr>
        <w:t xml:space="preserve">proponer </w:t>
      </w:r>
      <w:r w:rsidRPr="00EB056D">
        <w:rPr>
          <w:rFonts w:ascii="AvantGarde Bk BT" w:hAnsi="AvantGarde Bk BT"/>
          <w:spacing w:val="-2"/>
        </w:rPr>
        <w:t>la modificación a diversos ordenamientos universitarios, a fin de establecer en la norma universitaria, lo siguiente:</w:t>
      </w:r>
    </w:p>
    <w:p w14:paraId="5351353C" w14:textId="77777777" w:rsidR="00137723" w:rsidRPr="00EB056D" w:rsidRDefault="00137723" w:rsidP="003E6A4E">
      <w:pPr>
        <w:spacing w:after="0" w:line="240" w:lineRule="auto"/>
        <w:ind w:right="-850"/>
        <w:jc w:val="both"/>
        <w:rPr>
          <w:rFonts w:ascii="AvantGarde Bk BT" w:hAnsi="AvantGarde Bk BT"/>
          <w:i/>
          <w:spacing w:val="-2"/>
        </w:rPr>
      </w:pPr>
    </w:p>
    <w:p w14:paraId="6D741F14" w14:textId="77777777" w:rsidR="00BE1BD5" w:rsidRPr="00EB056D" w:rsidRDefault="00D026EC" w:rsidP="000676CB">
      <w:pPr>
        <w:numPr>
          <w:ilvl w:val="1"/>
          <w:numId w:val="1"/>
        </w:numPr>
        <w:spacing w:after="0" w:line="240" w:lineRule="auto"/>
        <w:jc w:val="both"/>
        <w:rPr>
          <w:rFonts w:ascii="AvantGarde Bk BT" w:hAnsi="AvantGarde Bk BT"/>
          <w:spacing w:val="-2"/>
        </w:rPr>
      </w:pPr>
      <w:r w:rsidRPr="00EB056D">
        <w:rPr>
          <w:rFonts w:ascii="AvantGarde Bk BT" w:hAnsi="AvantGarde Bk BT"/>
          <w:spacing w:val="-2"/>
        </w:rPr>
        <w:t>La transformación de</w:t>
      </w:r>
      <w:r w:rsidR="00137723" w:rsidRPr="00EB056D">
        <w:rPr>
          <w:rFonts w:ascii="AvantGarde Bk BT" w:hAnsi="AvantGarde Bk BT"/>
          <w:spacing w:val="-2"/>
        </w:rPr>
        <w:t xml:space="preserve"> la Coordinación de Control Escolar de la Administración General </w:t>
      </w:r>
      <w:r w:rsidR="00BE1BD5" w:rsidRPr="00EB056D">
        <w:rPr>
          <w:rFonts w:ascii="AvantGarde Bk BT" w:hAnsi="AvantGarde Bk BT"/>
          <w:spacing w:val="-2"/>
        </w:rPr>
        <w:t>a Coordinación General de Control Escolar.</w:t>
      </w:r>
    </w:p>
    <w:p w14:paraId="1AD92BC4" w14:textId="77777777" w:rsidR="00D966D6" w:rsidRPr="00EB056D" w:rsidRDefault="00B43E46" w:rsidP="000676CB">
      <w:pPr>
        <w:numPr>
          <w:ilvl w:val="1"/>
          <w:numId w:val="1"/>
        </w:numPr>
        <w:spacing w:after="0" w:line="240" w:lineRule="auto"/>
        <w:jc w:val="both"/>
        <w:rPr>
          <w:rFonts w:ascii="AvantGarde Bk BT" w:hAnsi="AvantGarde Bk BT"/>
          <w:spacing w:val="-2"/>
        </w:rPr>
      </w:pPr>
      <w:r w:rsidRPr="00EB056D">
        <w:rPr>
          <w:rFonts w:ascii="AvantGarde Bk BT" w:hAnsi="AvantGarde Bk BT"/>
          <w:spacing w:val="-2"/>
        </w:rPr>
        <w:t xml:space="preserve">La transformación de </w:t>
      </w:r>
      <w:r w:rsidR="00BE1BD5" w:rsidRPr="00EB056D">
        <w:rPr>
          <w:rFonts w:ascii="AvantGarde Bk BT" w:hAnsi="AvantGarde Bk BT"/>
          <w:spacing w:val="-2"/>
        </w:rPr>
        <w:t xml:space="preserve">la Coordinación de Seguridad Universitaria a Coordinación General de Seguridad Universitaria, y </w:t>
      </w:r>
      <w:r w:rsidR="00890E36" w:rsidRPr="00EB056D">
        <w:rPr>
          <w:rFonts w:ascii="AvantGarde Bk BT" w:hAnsi="AvantGarde Bk BT"/>
          <w:spacing w:val="-2"/>
        </w:rPr>
        <w:t>se</w:t>
      </w:r>
      <w:r w:rsidR="00137723" w:rsidRPr="00EB056D">
        <w:rPr>
          <w:rFonts w:ascii="AvantGarde Bk BT" w:hAnsi="AvantGarde Bk BT"/>
          <w:spacing w:val="-2"/>
        </w:rPr>
        <w:t xml:space="preserve"> </w:t>
      </w:r>
      <w:r w:rsidR="00890E36" w:rsidRPr="00EB056D">
        <w:rPr>
          <w:rFonts w:ascii="AvantGarde Bk BT" w:hAnsi="AvantGarde Bk BT"/>
          <w:spacing w:val="-2"/>
        </w:rPr>
        <w:t xml:space="preserve">reconocen </w:t>
      </w:r>
      <w:r w:rsidR="00137723" w:rsidRPr="00EB056D">
        <w:rPr>
          <w:rFonts w:ascii="AvantGarde Bk BT" w:hAnsi="AvantGarde Bk BT"/>
          <w:spacing w:val="-2"/>
        </w:rPr>
        <w:t xml:space="preserve">las instancias que dependen de </w:t>
      </w:r>
      <w:r w:rsidRPr="00EB056D">
        <w:rPr>
          <w:rFonts w:ascii="AvantGarde Bk BT" w:hAnsi="AvantGarde Bk BT"/>
          <w:spacing w:val="-2"/>
        </w:rPr>
        <w:t>dicha</w:t>
      </w:r>
      <w:r w:rsidR="00137723" w:rsidRPr="00EB056D">
        <w:rPr>
          <w:rFonts w:ascii="AvantGarde Bk BT" w:hAnsi="AvantGarde Bk BT"/>
          <w:spacing w:val="-2"/>
        </w:rPr>
        <w:t xml:space="preserve"> Coordinación.</w:t>
      </w:r>
    </w:p>
    <w:p w14:paraId="1870CE74" w14:textId="77777777" w:rsidR="003B4030" w:rsidRPr="00EB056D" w:rsidRDefault="00B43E46" w:rsidP="000676CB">
      <w:pPr>
        <w:numPr>
          <w:ilvl w:val="1"/>
          <w:numId w:val="1"/>
        </w:numPr>
        <w:spacing w:after="0" w:line="240" w:lineRule="auto"/>
        <w:jc w:val="both"/>
        <w:rPr>
          <w:rFonts w:ascii="AvantGarde Bk BT" w:hAnsi="AvantGarde Bk BT"/>
          <w:spacing w:val="-2"/>
        </w:rPr>
      </w:pPr>
      <w:r w:rsidRPr="00EB056D">
        <w:rPr>
          <w:rFonts w:ascii="AvantGarde Bk BT" w:hAnsi="AvantGarde Bk BT"/>
          <w:spacing w:val="-2"/>
        </w:rPr>
        <w:t xml:space="preserve">La transformación de </w:t>
      </w:r>
      <w:r w:rsidR="00153FD9" w:rsidRPr="00EB056D">
        <w:rPr>
          <w:rFonts w:ascii="AvantGarde Bk BT" w:hAnsi="AvantGarde Bk BT"/>
          <w:spacing w:val="-2"/>
        </w:rPr>
        <w:t xml:space="preserve">la Coordinación de Investigación y Posgrado a Coordinación de Investigación, Posgrado y Vinculación, y </w:t>
      </w:r>
      <w:r w:rsidR="00673153" w:rsidRPr="00EB056D">
        <w:rPr>
          <w:rFonts w:ascii="AvantGarde Bk BT" w:hAnsi="AvantGarde Bk BT"/>
          <w:spacing w:val="-2"/>
        </w:rPr>
        <w:t>la</w:t>
      </w:r>
      <w:r w:rsidR="00D966D6" w:rsidRPr="00EB056D">
        <w:rPr>
          <w:rFonts w:ascii="AvantGarde Bk BT" w:hAnsi="AvantGarde Bk BT"/>
          <w:spacing w:val="-2"/>
        </w:rPr>
        <w:t xml:space="preserve"> crea</w:t>
      </w:r>
      <w:r w:rsidR="00673153" w:rsidRPr="00EB056D">
        <w:rPr>
          <w:rFonts w:ascii="AvantGarde Bk BT" w:hAnsi="AvantGarde Bk BT"/>
          <w:spacing w:val="-2"/>
        </w:rPr>
        <w:t>ción de</w:t>
      </w:r>
      <w:r w:rsidR="00D966D6" w:rsidRPr="00EB056D">
        <w:rPr>
          <w:rFonts w:ascii="AvantGarde Bk BT" w:hAnsi="AvantGarde Bk BT"/>
          <w:spacing w:val="-2"/>
        </w:rPr>
        <w:t xml:space="preserve"> la Unidad </w:t>
      </w:r>
      <w:r w:rsidR="00153FD9" w:rsidRPr="00EB056D">
        <w:rPr>
          <w:rFonts w:ascii="AvantGarde Bk BT" w:hAnsi="AvantGarde Bk BT"/>
          <w:spacing w:val="-2"/>
        </w:rPr>
        <w:t xml:space="preserve">de Fomento a la Innovación y la </w:t>
      </w:r>
      <w:r w:rsidR="00D966D6" w:rsidRPr="00EB056D">
        <w:rPr>
          <w:rFonts w:ascii="AvantGarde Bk BT" w:hAnsi="AvantGarde Bk BT"/>
          <w:spacing w:val="-2"/>
        </w:rPr>
        <w:t>Transferencia de Conocimiento adscrita a la Coordinación de Investigación</w:t>
      </w:r>
      <w:r w:rsidR="00153FD9" w:rsidRPr="00EB056D">
        <w:rPr>
          <w:rFonts w:ascii="AvantGarde Bk BT" w:hAnsi="AvantGarde Bk BT"/>
          <w:spacing w:val="-2"/>
        </w:rPr>
        <w:t xml:space="preserve">, </w:t>
      </w:r>
      <w:r w:rsidR="00D966D6" w:rsidRPr="00EB056D">
        <w:rPr>
          <w:rFonts w:ascii="AvantGarde Bk BT" w:hAnsi="AvantGarde Bk BT"/>
          <w:spacing w:val="-2"/>
        </w:rPr>
        <w:t>Posgrado</w:t>
      </w:r>
      <w:r w:rsidR="00153FD9" w:rsidRPr="00EB056D">
        <w:rPr>
          <w:rFonts w:ascii="AvantGarde Bk BT" w:hAnsi="AvantGarde Bk BT"/>
          <w:spacing w:val="-2"/>
        </w:rPr>
        <w:t xml:space="preserve"> y Vinculación</w:t>
      </w:r>
      <w:r w:rsidR="00D966D6" w:rsidRPr="00EB056D">
        <w:rPr>
          <w:rFonts w:ascii="AvantGarde Bk BT" w:hAnsi="AvantGarde Bk BT"/>
          <w:spacing w:val="-2"/>
        </w:rPr>
        <w:t>.</w:t>
      </w:r>
    </w:p>
    <w:p w14:paraId="7E0E0D0A" w14:textId="77777777" w:rsidR="001C6182" w:rsidRDefault="001C6182">
      <w:pPr>
        <w:rPr>
          <w:rFonts w:ascii="AvantGarde Bk BT" w:hAnsi="AvantGarde Bk BT"/>
          <w:spacing w:val="-2"/>
        </w:rPr>
      </w:pPr>
      <w:r>
        <w:rPr>
          <w:rFonts w:ascii="AvantGarde Bk BT" w:hAnsi="AvantGarde Bk BT"/>
          <w:spacing w:val="-2"/>
        </w:rPr>
        <w:br w:type="page"/>
      </w:r>
    </w:p>
    <w:p w14:paraId="3AAD0039" w14:textId="49091F99" w:rsidR="003A345D" w:rsidRPr="00EB056D" w:rsidRDefault="00103278" w:rsidP="000676CB">
      <w:pPr>
        <w:numPr>
          <w:ilvl w:val="1"/>
          <w:numId w:val="1"/>
        </w:numPr>
        <w:spacing w:after="0" w:line="240" w:lineRule="auto"/>
        <w:jc w:val="both"/>
        <w:rPr>
          <w:rFonts w:ascii="AvantGarde Bk BT" w:hAnsi="AvantGarde Bk BT"/>
          <w:spacing w:val="-2"/>
        </w:rPr>
      </w:pPr>
      <w:r w:rsidRPr="00EB056D">
        <w:rPr>
          <w:rFonts w:ascii="AvantGarde Bk BT" w:hAnsi="AvantGarde Bk BT"/>
          <w:spacing w:val="-2"/>
        </w:rPr>
        <w:t xml:space="preserve">La </w:t>
      </w:r>
      <w:r w:rsidR="003B4030" w:rsidRPr="00EB056D">
        <w:rPr>
          <w:rFonts w:ascii="AvantGarde Bk BT" w:hAnsi="AvantGarde Bk BT"/>
          <w:spacing w:val="-2"/>
        </w:rPr>
        <w:t>crea</w:t>
      </w:r>
      <w:r w:rsidRPr="00EB056D">
        <w:rPr>
          <w:rFonts w:ascii="AvantGarde Bk BT" w:hAnsi="AvantGarde Bk BT"/>
          <w:spacing w:val="-2"/>
        </w:rPr>
        <w:t>ción</w:t>
      </w:r>
      <w:r w:rsidR="00673153" w:rsidRPr="00EB056D">
        <w:rPr>
          <w:rFonts w:ascii="AvantGarde Bk BT" w:hAnsi="AvantGarde Bk BT"/>
          <w:spacing w:val="-2"/>
        </w:rPr>
        <w:t xml:space="preserve"> de</w:t>
      </w:r>
      <w:r w:rsidR="003B4030" w:rsidRPr="00EB056D">
        <w:rPr>
          <w:rFonts w:ascii="AvantGarde Bk BT" w:hAnsi="AvantGarde Bk BT"/>
          <w:spacing w:val="-2"/>
        </w:rPr>
        <w:t xml:space="preserve"> la Coordinación de Lenguas Extranjeras,</w:t>
      </w:r>
      <w:r w:rsidR="00682DF4" w:rsidRPr="00EB056D">
        <w:rPr>
          <w:rFonts w:ascii="AvantGarde Bk BT" w:hAnsi="AvantGarde Bk BT"/>
          <w:spacing w:val="-2"/>
        </w:rPr>
        <w:t xml:space="preserve"> adscrita a la Coordinación General Académica;</w:t>
      </w:r>
      <w:r w:rsidR="00DD2901" w:rsidRPr="00EB056D">
        <w:rPr>
          <w:rFonts w:ascii="AvantGarde Bk BT" w:hAnsi="AvantGarde Bk BT"/>
          <w:spacing w:val="-2"/>
        </w:rPr>
        <w:t xml:space="preserve"> </w:t>
      </w:r>
      <w:r w:rsidR="003B4030" w:rsidRPr="00EB056D">
        <w:rPr>
          <w:rFonts w:ascii="AvantGarde Bk BT" w:hAnsi="AvantGarde Bk BT"/>
          <w:spacing w:val="-2"/>
        </w:rPr>
        <w:t xml:space="preserve">y </w:t>
      </w:r>
      <w:r w:rsidR="00891BD5" w:rsidRPr="00EB056D">
        <w:rPr>
          <w:rFonts w:ascii="AvantGarde Bk BT" w:hAnsi="AvantGarde Bk BT"/>
          <w:spacing w:val="-2"/>
        </w:rPr>
        <w:t>la creación de</w:t>
      </w:r>
      <w:r w:rsidR="00682DF4" w:rsidRPr="00EB056D">
        <w:rPr>
          <w:rFonts w:ascii="AvantGarde Bk BT" w:hAnsi="AvantGarde Bk BT"/>
          <w:spacing w:val="-2"/>
        </w:rPr>
        <w:t xml:space="preserve"> </w:t>
      </w:r>
      <w:r w:rsidR="003B4030" w:rsidRPr="00EB056D">
        <w:rPr>
          <w:rFonts w:ascii="AvantGarde Bk BT" w:hAnsi="AvantGarde Bk BT"/>
          <w:spacing w:val="-2"/>
        </w:rPr>
        <w:t>tres unidades</w:t>
      </w:r>
      <w:r w:rsidR="00532060" w:rsidRPr="00EB056D">
        <w:rPr>
          <w:rFonts w:ascii="AvantGarde Bk BT" w:hAnsi="AvantGarde Bk BT"/>
          <w:spacing w:val="-2"/>
        </w:rPr>
        <w:t xml:space="preserve">: </w:t>
      </w:r>
      <w:r w:rsidR="00DD2901" w:rsidRPr="00EB056D">
        <w:rPr>
          <w:rFonts w:ascii="AvantGarde Bk BT" w:hAnsi="AvantGarde Bk BT"/>
          <w:spacing w:val="-2"/>
        </w:rPr>
        <w:t>Unidad de Desarrollo Profesional de Docentes; Unidad de Programas, y Unidad de Evaluación y Apoyo a la Certificación</w:t>
      </w:r>
      <w:r w:rsidR="003B4030" w:rsidRPr="00EB056D">
        <w:rPr>
          <w:rFonts w:ascii="AvantGarde Bk BT" w:hAnsi="AvantGarde Bk BT"/>
          <w:spacing w:val="-2"/>
        </w:rPr>
        <w:t>,</w:t>
      </w:r>
      <w:r w:rsidR="00DD2901" w:rsidRPr="00EB056D">
        <w:rPr>
          <w:rFonts w:ascii="AvantGarde Bk BT" w:hAnsi="AvantGarde Bk BT"/>
          <w:spacing w:val="-2"/>
        </w:rPr>
        <w:t xml:space="preserve"> todas ellas</w:t>
      </w:r>
      <w:r w:rsidR="003B4030" w:rsidRPr="00EB056D">
        <w:rPr>
          <w:rFonts w:ascii="AvantGarde Bk BT" w:hAnsi="AvantGarde Bk BT"/>
          <w:spacing w:val="-2"/>
        </w:rPr>
        <w:t xml:space="preserve"> </w:t>
      </w:r>
      <w:r w:rsidR="00DD2901" w:rsidRPr="00EB056D">
        <w:rPr>
          <w:rFonts w:ascii="AvantGarde Bk BT" w:hAnsi="AvantGarde Bk BT"/>
          <w:spacing w:val="-2"/>
        </w:rPr>
        <w:t>adscritas a la Coordinación de Lenguas Extranjeras</w:t>
      </w:r>
      <w:r w:rsidR="003B4030" w:rsidRPr="00EB056D">
        <w:rPr>
          <w:rFonts w:ascii="AvantGarde Bk BT" w:hAnsi="AvantGarde Bk BT"/>
          <w:spacing w:val="-2"/>
        </w:rPr>
        <w:t>.</w:t>
      </w:r>
    </w:p>
    <w:p w14:paraId="19EE5A82" w14:textId="77777777" w:rsidR="003A345D" w:rsidRPr="00EB056D" w:rsidRDefault="00703381" w:rsidP="000676CB">
      <w:pPr>
        <w:numPr>
          <w:ilvl w:val="1"/>
          <w:numId w:val="1"/>
        </w:numPr>
        <w:spacing w:after="0" w:line="240" w:lineRule="auto"/>
        <w:jc w:val="both"/>
        <w:rPr>
          <w:rFonts w:ascii="AvantGarde Bk BT" w:hAnsi="AvantGarde Bk BT"/>
          <w:spacing w:val="-2"/>
        </w:rPr>
      </w:pPr>
      <w:r w:rsidRPr="00EB056D">
        <w:rPr>
          <w:rFonts w:ascii="AvantGarde Bk BT" w:hAnsi="AvantGarde Bk BT"/>
          <w:spacing w:val="-2"/>
        </w:rPr>
        <w:t>La transformación de</w:t>
      </w:r>
      <w:r w:rsidR="00437AA7" w:rsidRPr="00EB056D">
        <w:rPr>
          <w:rFonts w:ascii="AvantGarde Bk BT" w:hAnsi="AvantGarde Bk BT"/>
          <w:spacing w:val="-2"/>
        </w:rPr>
        <w:t xml:space="preserve"> l</w:t>
      </w:r>
      <w:r w:rsidR="003A345D" w:rsidRPr="00EB056D">
        <w:rPr>
          <w:rFonts w:ascii="AvantGarde Bk BT" w:hAnsi="AvantGarde Bk BT"/>
          <w:spacing w:val="-2"/>
        </w:rPr>
        <w:t>a Coordinación de Vinculación y Servicio Social en Coordinación Gen</w:t>
      </w:r>
      <w:r w:rsidR="00437AA7" w:rsidRPr="00EB056D">
        <w:rPr>
          <w:rFonts w:ascii="AvantGarde Bk BT" w:hAnsi="AvantGarde Bk BT"/>
          <w:spacing w:val="-2"/>
        </w:rPr>
        <w:t xml:space="preserve">eral de Extensión, </w:t>
      </w:r>
      <w:r w:rsidR="00B04BDB" w:rsidRPr="00EB056D">
        <w:rPr>
          <w:rFonts w:ascii="AvantGarde Bk BT" w:hAnsi="AvantGarde Bk BT"/>
          <w:spacing w:val="-2"/>
        </w:rPr>
        <w:t>la</w:t>
      </w:r>
      <w:r w:rsidR="00437AA7" w:rsidRPr="00EB056D">
        <w:rPr>
          <w:rFonts w:ascii="AvantGarde Bk BT" w:hAnsi="AvantGarde Bk BT"/>
          <w:spacing w:val="-2"/>
        </w:rPr>
        <w:t xml:space="preserve"> crea</w:t>
      </w:r>
      <w:r w:rsidR="00B04BDB" w:rsidRPr="00EB056D">
        <w:rPr>
          <w:rFonts w:ascii="AvantGarde Bk BT" w:hAnsi="AvantGarde Bk BT"/>
          <w:spacing w:val="-2"/>
        </w:rPr>
        <w:t>ción de</w:t>
      </w:r>
      <w:r w:rsidR="00437AA7" w:rsidRPr="00EB056D">
        <w:rPr>
          <w:rFonts w:ascii="AvantGarde Bk BT" w:hAnsi="AvantGarde Bk BT"/>
          <w:spacing w:val="-2"/>
        </w:rPr>
        <w:t xml:space="preserve"> la Unidad de Inclusión, adscrita a dicha Coordinación</w:t>
      </w:r>
      <w:r w:rsidR="00F41B02" w:rsidRPr="00EB056D">
        <w:rPr>
          <w:rFonts w:ascii="AvantGarde Bk BT" w:hAnsi="AvantGarde Bk BT"/>
          <w:spacing w:val="-2"/>
        </w:rPr>
        <w:t xml:space="preserve"> y</w:t>
      </w:r>
      <w:r w:rsidR="00437AA7" w:rsidRPr="00EB056D">
        <w:rPr>
          <w:rFonts w:ascii="AvantGarde Bk BT" w:hAnsi="AvantGarde Bk BT"/>
          <w:spacing w:val="-2"/>
        </w:rPr>
        <w:t xml:space="preserve"> </w:t>
      </w:r>
      <w:r w:rsidR="00A80CBF" w:rsidRPr="00EB056D">
        <w:rPr>
          <w:rFonts w:ascii="AvantGarde Bk BT" w:hAnsi="AvantGarde Bk BT"/>
          <w:spacing w:val="-2"/>
        </w:rPr>
        <w:t>la extinción de</w:t>
      </w:r>
      <w:r w:rsidR="003A345D" w:rsidRPr="00EB056D">
        <w:rPr>
          <w:rFonts w:ascii="AvantGarde Bk BT" w:hAnsi="AvantGarde Bk BT"/>
          <w:spacing w:val="-2"/>
        </w:rPr>
        <w:t xml:space="preserve"> </w:t>
      </w:r>
      <w:r w:rsidR="00437AA7" w:rsidRPr="00EB056D">
        <w:rPr>
          <w:rFonts w:ascii="AvantGarde Bk BT" w:hAnsi="AvantGarde Bk BT"/>
          <w:spacing w:val="-2"/>
        </w:rPr>
        <w:t xml:space="preserve">la </w:t>
      </w:r>
      <w:r w:rsidR="003A345D" w:rsidRPr="00EB056D">
        <w:rPr>
          <w:rFonts w:ascii="AvantGarde Bk BT" w:hAnsi="AvantGarde Bk BT"/>
          <w:spacing w:val="-2"/>
        </w:rPr>
        <w:t>Unidad de Vinculación y Difusión.</w:t>
      </w:r>
    </w:p>
    <w:p w14:paraId="6812F1DC" w14:textId="77777777" w:rsidR="00137723" w:rsidRPr="00EB056D" w:rsidRDefault="00137723" w:rsidP="00131855">
      <w:pPr>
        <w:spacing w:after="0" w:line="240" w:lineRule="auto"/>
        <w:ind w:right="-850"/>
        <w:jc w:val="both"/>
        <w:rPr>
          <w:rFonts w:ascii="AvantGarde Bk BT" w:hAnsi="AvantGarde Bk BT"/>
          <w:i/>
          <w:spacing w:val="-2"/>
          <w:highlight w:val="cyan"/>
        </w:rPr>
      </w:pPr>
    </w:p>
    <w:p w14:paraId="39D56D73" w14:textId="77777777" w:rsidR="00137723" w:rsidRPr="003E6A4E" w:rsidRDefault="00137723" w:rsidP="003E6A4E">
      <w:p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Lo anterior</w:t>
      </w:r>
      <w:r w:rsidR="003E6A4E">
        <w:rPr>
          <w:rFonts w:ascii="AvantGarde Bk BT" w:eastAsia="Times New Roman" w:hAnsi="AvantGarde Bk BT"/>
          <w:lang w:eastAsia="es-MX"/>
        </w:rPr>
        <w:t>, de acuerdo con los siguientes</w:t>
      </w:r>
    </w:p>
    <w:p w14:paraId="4BD4972A" w14:textId="7C173E60" w:rsidR="003E6A4E" w:rsidRDefault="003E6A4E" w:rsidP="001C6182">
      <w:pPr>
        <w:spacing w:after="0"/>
        <w:rPr>
          <w:rFonts w:ascii="AvantGarde Bk BT" w:eastAsia="Times New Roman" w:hAnsi="AvantGarde Bk BT"/>
          <w:b/>
        </w:rPr>
      </w:pPr>
    </w:p>
    <w:p w14:paraId="35B7FD8D" w14:textId="77777777" w:rsidR="00137723" w:rsidRPr="00EB056D" w:rsidRDefault="00137723" w:rsidP="000676CB">
      <w:pPr>
        <w:spacing w:after="0" w:line="240" w:lineRule="auto"/>
        <w:jc w:val="center"/>
        <w:rPr>
          <w:rFonts w:ascii="AvantGarde Bk BT" w:eastAsia="Times New Roman" w:hAnsi="AvantGarde Bk BT"/>
          <w:b/>
        </w:rPr>
      </w:pPr>
      <w:r w:rsidRPr="00EB056D">
        <w:rPr>
          <w:rFonts w:ascii="AvantGarde Bk BT" w:eastAsia="Times New Roman" w:hAnsi="AvantGarde Bk BT"/>
          <w:b/>
        </w:rPr>
        <w:t>F U N D A M E N T O S  J U R Í D I C O S:</w:t>
      </w:r>
    </w:p>
    <w:p w14:paraId="6E86D526" w14:textId="77777777" w:rsidR="00137723" w:rsidRPr="00EB056D" w:rsidRDefault="00137723" w:rsidP="000676CB">
      <w:pPr>
        <w:spacing w:after="0" w:line="240" w:lineRule="auto"/>
        <w:rPr>
          <w:rFonts w:ascii="AvantGarde Bk BT" w:eastAsia="Times New Roman" w:hAnsi="AvantGarde Bk BT"/>
          <w:b/>
        </w:rPr>
      </w:pPr>
    </w:p>
    <w:p w14:paraId="45AC0538" w14:textId="77777777" w:rsidR="00B9378E" w:rsidRPr="00EB056D" w:rsidRDefault="00137723" w:rsidP="000676CB">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14:paraId="73511D44" w14:textId="77777777" w:rsidR="00B9378E" w:rsidRPr="00EB056D" w:rsidRDefault="00B9378E" w:rsidP="003E6A4E">
      <w:pPr>
        <w:spacing w:after="0" w:line="240" w:lineRule="auto"/>
        <w:jc w:val="both"/>
        <w:rPr>
          <w:rFonts w:ascii="AvantGarde Bk BT" w:eastAsia="Times New Roman" w:hAnsi="AvantGarde Bk BT"/>
          <w:lang w:eastAsia="es-MX"/>
        </w:rPr>
      </w:pPr>
    </w:p>
    <w:p w14:paraId="09DCB770" w14:textId="77777777" w:rsidR="00B9378E" w:rsidRPr="00EB056D" w:rsidRDefault="00B9378E" w:rsidP="000676CB">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Que 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 el artículo 6, fracciones I y II de la Ley Orgánica de la Universidad de Guadalajara.</w:t>
      </w:r>
    </w:p>
    <w:p w14:paraId="7375EF5E" w14:textId="77777777" w:rsidR="00137723" w:rsidRPr="00EB056D" w:rsidRDefault="00137723" w:rsidP="000676CB">
      <w:pPr>
        <w:spacing w:after="0" w:line="240" w:lineRule="auto"/>
        <w:jc w:val="both"/>
        <w:rPr>
          <w:rFonts w:ascii="AvantGarde Bk BT" w:eastAsia="Times New Roman" w:hAnsi="AvantGarde Bk BT"/>
          <w:lang w:eastAsia="es-MX"/>
        </w:rPr>
      </w:pPr>
    </w:p>
    <w:p w14:paraId="0E6CE562" w14:textId="77777777" w:rsidR="00137723" w:rsidRPr="00EB056D" w:rsidRDefault="00137723" w:rsidP="000676CB">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02A89A60" w14:textId="77777777" w:rsidR="00137723" w:rsidRPr="00EB056D" w:rsidRDefault="00137723" w:rsidP="000676CB">
      <w:pPr>
        <w:spacing w:after="0" w:line="240" w:lineRule="auto"/>
        <w:jc w:val="both"/>
        <w:rPr>
          <w:rFonts w:ascii="AvantGarde Bk BT" w:eastAsia="Times New Roman" w:hAnsi="AvantGarde Bk BT"/>
          <w:lang w:eastAsia="es-MX"/>
        </w:rPr>
      </w:pPr>
    </w:p>
    <w:p w14:paraId="19370A14" w14:textId="77777777" w:rsidR="00EE64C8" w:rsidRPr="00EB056D" w:rsidRDefault="00EE64C8" w:rsidP="000676CB">
      <w:pPr>
        <w:pStyle w:val="Prrafodelista"/>
        <w:numPr>
          <w:ilvl w:val="0"/>
          <w:numId w:val="2"/>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lang w:eastAsia="es-MX"/>
        </w:rPr>
        <w:t>Que el Consejo General Universitario tiene entre sus atribuciones crear dependencias que tiendan a ampliar, mejorar o modificar las funciones universitarias, de conformidad con lo previsto en la fracción V del artículo 31 de la Ley Orgánica de la Universidad de Guadalajara.</w:t>
      </w:r>
    </w:p>
    <w:p w14:paraId="6F8A5364" w14:textId="77777777" w:rsidR="00EE64C8" w:rsidRPr="00EB056D" w:rsidRDefault="00EE64C8" w:rsidP="000676CB">
      <w:pPr>
        <w:spacing w:after="0" w:line="240" w:lineRule="auto"/>
        <w:ind w:right="-850"/>
        <w:jc w:val="both"/>
        <w:rPr>
          <w:rFonts w:ascii="AvantGarde Bk BT" w:eastAsia="Times New Roman" w:hAnsi="AvantGarde Bk BT"/>
          <w:lang w:eastAsia="es-MX"/>
        </w:rPr>
      </w:pPr>
    </w:p>
    <w:p w14:paraId="28AE2807" w14:textId="77777777" w:rsidR="00137723" w:rsidRPr="00EB056D" w:rsidRDefault="00137723" w:rsidP="000676CB">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14:paraId="3C426265" w14:textId="77777777" w:rsidR="00137723" w:rsidRPr="00EB056D" w:rsidRDefault="00137723" w:rsidP="000676CB">
      <w:pPr>
        <w:spacing w:after="0" w:line="240" w:lineRule="auto"/>
        <w:jc w:val="both"/>
        <w:rPr>
          <w:rFonts w:ascii="AvantGarde Bk BT" w:eastAsia="Times New Roman" w:hAnsi="AvantGarde Bk BT"/>
          <w:lang w:eastAsia="es-MX"/>
        </w:rPr>
      </w:pPr>
    </w:p>
    <w:p w14:paraId="173D2957" w14:textId="77777777" w:rsidR="001C6182" w:rsidRDefault="001C6182">
      <w:pPr>
        <w:rPr>
          <w:rFonts w:ascii="AvantGarde Bk BT" w:eastAsia="Times New Roman" w:hAnsi="AvantGarde Bk BT"/>
          <w:lang w:eastAsia="es-MX"/>
        </w:rPr>
      </w:pPr>
      <w:r>
        <w:rPr>
          <w:rFonts w:ascii="AvantGarde Bk BT" w:eastAsia="Times New Roman" w:hAnsi="AvantGarde Bk BT"/>
          <w:lang w:eastAsia="es-MX"/>
        </w:rPr>
        <w:br w:type="page"/>
      </w:r>
    </w:p>
    <w:p w14:paraId="59C58BF7" w14:textId="07DBD313" w:rsidR="00137723" w:rsidRPr="00EB056D" w:rsidRDefault="00137723" w:rsidP="000676CB">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14:paraId="0A976351" w14:textId="77777777" w:rsidR="00137723" w:rsidRPr="00EB056D" w:rsidRDefault="00137723" w:rsidP="000676CB">
      <w:pPr>
        <w:spacing w:after="0" w:line="240" w:lineRule="auto"/>
        <w:jc w:val="both"/>
        <w:rPr>
          <w:rFonts w:ascii="AvantGarde Bk BT" w:eastAsia="Times New Roman" w:hAnsi="AvantGarde Bk BT"/>
          <w:lang w:eastAsia="es-MX"/>
        </w:rPr>
      </w:pPr>
    </w:p>
    <w:p w14:paraId="6CC9D312" w14:textId="1C8A2E9F" w:rsidR="00137723" w:rsidRPr="003E6A4E" w:rsidRDefault="00137723" w:rsidP="003E6A4E">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 xml:space="preserve">Que es atribución de la Comisión </w:t>
      </w:r>
      <w:r w:rsidR="00227DCE">
        <w:rPr>
          <w:rFonts w:ascii="AvantGarde Bk BT" w:eastAsia="Times New Roman" w:hAnsi="AvantGarde Bk BT"/>
          <w:lang w:eastAsia="es-MX"/>
        </w:rPr>
        <w:t xml:space="preserve">Permanente </w:t>
      </w:r>
      <w:r w:rsidRPr="00EB056D">
        <w:rPr>
          <w:rFonts w:ascii="AvantGarde Bk BT" w:eastAsia="Times New Roman" w:hAnsi="AvantGarde Bk BT"/>
          <w:lang w:eastAsia="es-MX"/>
        </w:rPr>
        <w:t>de Hacienda del Consejo General Universitario, calificar el funcionamiento financiero, fiscalizar el manejo, la contabilidad y el movimiento de recursos de todas las dependencias de la Universidad en general, según lo dispuesto por la fracción III del artículo 86 del Estatuto General de la Universidad de Guadalajara.</w:t>
      </w:r>
    </w:p>
    <w:p w14:paraId="455413AF" w14:textId="77777777" w:rsidR="001C6182" w:rsidRDefault="001C6182" w:rsidP="001C6182">
      <w:pPr>
        <w:spacing w:after="0" w:line="240" w:lineRule="auto"/>
        <w:jc w:val="both"/>
        <w:rPr>
          <w:rFonts w:ascii="AvantGarde Bk BT" w:eastAsia="Times New Roman" w:hAnsi="AvantGarde Bk BT"/>
          <w:lang w:eastAsia="es-MX"/>
        </w:rPr>
      </w:pPr>
    </w:p>
    <w:p w14:paraId="189E4CC7" w14:textId="77777777" w:rsidR="00137723" w:rsidRPr="00EB056D" w:rsidRDefault="00137723" w:rsidP="000676CB">
      <w:pPr>
        <w:numPr>
          <w:ilvl w:val="0"/>
          <w:numId w:val="2"/>
        </w:num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14:paraId="0BF436FA" w14:textId="77777777" w:rsidR="003E3DB1" w:rsidRPr="00EB056D" w:rsidRDefault="003E3DB1" w:rsidP="000676CB">
      <w:pPr>
        <w:spacing w:after="0" w:line="240" w:lineRule="auto"/>
        <w:jc w:val="both"/>
        <w:rPr>
          <w:rFonts w:ascii="AvantGarde Bk BT" w:eastAsia="Times New Roman" w:hAnsi="AvantGarde Bk BT"/>
          <w:lang w:eastAsia="es-MX"/>
        </w:rPr>
      </w:pPr>
    </w:p>
    <w:p w14:paraId="32EDCFA4" w14:textId="77777777" w:rsidR="003E3DB1" w:rsidRPr="00EB056D" w:rsidRDefault="003E3DB1" w:rsidP="000676CB">
      <w:pPr>
        <w:pStyle w:val="Prrafodelista"/>
        <w:numPr>
          <w:ilvl w:val="0"/>
          <w:numId w:val="2"/>
        </w:numPr>
        <w:spacing w:after="0" w:line="240" w:lineRule="auto"/>
        <w:ind w:right="-2"/>
        <w:jc w:val="both"/>
        <w:rPr>
          <w:rFonts w:ascii="AvantGarde Bk BT" w:eastAsia="Times New Roman" w:hAnsi="AvantGarde Bk BT"/>
          <w:lang w:eastAsia="es-MX"/>
        </w:rPr>
      </w:pPr>
      <w:r w:rsidRPr="00EB056D">
        <w:rPr>
          <w:rFonts w:ascii="AvantGarde Bk BT" w:eastAsia="Times New Roman" w:hAnsi="AvantGarde Bk BT"/>
          <w:lang w:eastAsia="es-MX"/>
        </w:rPr>
        <w:t>Que el Rector General tiene, entre otras, la atribución de promover todo lo que contribuya al mejoramiento académico, administrativo y patrimonial de la Universidad; promover el desarrollo de las funciones sustantivas de la Universidad; así como proponer al Consejo General Universitario, la actualización y reordenamiento de los cuerpos normativos comunes para la institución, lo anterior conforme se dispone en la fracción X del artículo 35 de la Ley Orgánica, así como las fracciones I y XIII del artículo 95 del Estatuto General, ambos ordenamientos de la Universidad de Guadalajara.</w:t>
      </w:r>
    </w:p>
    <w:p w14:paraId="6843909B" w14:textId="77777777" w:rsidR="00137723" w:rsidRPr="00EB056D" w:rsidRDefault="00137723" w:rsidP="000676CB">
      <w:pPr>
        <w:pStyle w:val="Listavistosa-nfasis11"/>
        <w:spacing w:after="0" w:line="240" w:lineRule="auto"/>
        <w:ind w:left="0"/>
        <w:rPr>
          <w:rFonts w:ascii="AvantGarde Bk BT" w:eastAsia="Times New Roman" w:hAnsi="AvantGarde Bk BT"/>
          <w:lang w:eastAsia="es-MX"/>
        </w:rPr>
      </w:pPr>
    </w:p>
    <w:p w14:paraId="030F75D6" w14:textId="77777777" w:rsidR="00137723" w:rsidRPr="00EB056D" w:rsidRDefault="00137723" w:rsidP="000676CB">
      <w:pPr>
        <w:spacing w:after="0" w:line="240" w:lineRule="auto"/>
        <w:jc w:val="both"/>
        <w:rPr>
          <w:rFonts w:ascii="AvantGarde Bk BT" w:eastAsia="Times New Roman" w:hAnsi="AvantGarde Bk BT"/>
          <w:lang w:eastAsia="es-MX"/>
        </w:rPr>
      </w:pPr>
      <w:r w:rsidRPr="00EB056D">
        <w:rPr>
          <w:rFonts w:ascii="AvantGarde Bk BT" w:eastAsia="Times New Roman" w:hAnsi="AvantGarde Bk BT"/>
          <w:lang w:eastAsia="es-MX"/>
        </w:rPr>
        <w:t>Estas Comisiones Permanentes de Hacienda y de Normatividad, proponen al pleno del Consejo General Universitario, se resuelva conforme los siguientes:</w:t>
      </w:r>
    </w:p>
    <w:p w14:paraId="032838F6" w14:textId="77777777" w:rsidR="00137723" w:rsidRPr="00EB056D" w:rsidRDefault="00137723" w:rsidP="000676CB">
      <w:pPr>
        <w:spacing w:after="0" w:line="240" w:lineRule="auto"/>
        <w:rPr>
          <w:rFonts w:ascii="AvantGarde Bk BT" w:eastAsia="Times New Roman" w:hAnsi="AvantGarde Bk BT"/>
          <w:b/>
        </w:rPr>
      </w:pPr>
    </w:p>
    <w:p w14:paraId="391DDAE9" w14:textId="77777777" w:rsidR="00137723" w:rsidRPr="00EB056D" w:rsidRDefault="00137723" w:rsidP="000676CB">
      <w:pPr>
        <w:spacing w:after="0" w:line="240" w:lineRule="auto"/>
        <w:jc w:val="center"/>
        <w:rPr>
          <w:rFonts w:ascii="AvantGarde Bk BT" w:eastAsia="Times New Roman" w:hAnsi="AvantGarde Bk BT"/>
          <w:b/>
        </w:rPr>
      </w:pPr>
      <w:r w:rsidRPr="00EB056D">
        <w:rPr>
          <w:rFonts w:ascii="AvantGarde Bk BT" w:eastAsia="Times New Roman" w:hAnsi="AvantGarde Bk BT"/>
          <w:b/>
        </w:rPr>
        <w:t>R E S O L U T I V O S:</w:t>
      </w:r>
    </w:p>
    <w:p w14:paraId="4963E731" w14:textId="77777777" w:rsidR="00137723" w:rsidRPr="00EB056D" w:rsidRDefault="00137723" w:rsidP="000676CB">
      <w:pPr>
        <w:spacing w:after="0" w:line="240" w:lineRule="auto"/>
        <w:rPr>
          <w:rFonts w:ascii="AvantGarde Bk BT" w:eastAsia="Times New Roman" w:hAnsi="AvantGarde Bk BT"/>
          <w:b/>
          <w:lang w:eastAsia="es-MX"/>
        </w:rPr>
      </w:pPr>
    </w:p>
    <w:p w14:paraId="18A93119" w14:textId="77777777" w:rsidR="00137723" w:rsidRPr="00EB056D" w:rsidRDefault="00EC1D02" w:rsidP="000676CB">
      <w:pPr>
        <w:spacing w:after="0" w:line="240" w:lineRule="auto"/>
        <w:jc w:val="both"/>
        <w:rPr>
          <w:rFonts w:ascii="AvantGarde Bk BT" w:eastAsia="Times New Roman" w:hAnsi="AvantGarde Bk BT"/>
          <w:b/>
          <w:i/>
          <w:lang w:eastAsia="es-MX"/>
        </w:rPr>
      </w:pPr>
      <w:r w:rsidRPr="00EB056D">
        <w:rPr>
          <w:rFonts w:ascii="AvantGarde Bk BT" w:eastAsia="Times New Roman" w:hAnsi="AvantGarde Bk BT"/>
          <w:b/>
          <w:bCs/>
          <w:lang w:eastAsia="es-MX"/>
        </w:rPr>
        <w:t>PRIMERO.</w:t>
      </w:r>
      <w:r w:rsidRPr="00EB056D">
        <w:rPr>
          <w:rFonts w:ascii="AvantGarde Bk BT" w:eastAsia="Times New Roman" w:hAnsi="AvantGarde Bk BT"/>
          <w:bCs/>
          <w:lang w:eastAsia="es-MX"/>
        </w:rPr>
        <w:t xml:space="preserve"> </w:t>
      </w:r>
      <w:r w:rsidR="00137723" w:rsidRPr="00EB056D">
        <w:rPr>
          <w:rFonts w:ascii="AvantGarde Bk BT" w:eastAsia="Times New Roman" w:hAnsi="AvantGarde Bk BT"/>
          <w:bCs/>
          <w:lang w:eastAsia="es-MX"/>
        </w:rPr>
        <w:t xml:space="preserve">Se transforma la Coordinación de Control Escolar de la Administración General, adscrita a la Secretaría General en </w:t>
      </w:r>
      <w:r w:rsidR="00137723" w:rsidRPr="00EB056D">
        <w:rPr>
          <w:rFonts w:ascii="AvantGarde Bk BT" w:eastAsia="Times New Roman" w:hAnsi="AvantGarde Bk BT"/>
          <w:b/>
          <w:bCs/>
          <w:lang w:eastAsia="es-MX"/>
        </w:rPr>
        <w:t>“Coordinación General de Control Escolar”.</w:t>
      </w:r>
      <w:r w:rsidR="00137723" w:rsidRPr="00EB056D">
        <w:rPr>
          <w:rFonts w:ascii="AvantGarde Bk BT" w:eastAsia="Times New Roman" w:hAnsi="AvantGarde Bk BT"/>
          <w:bCs/>
          <w:lang w:eastAsia="es-MX"/>
        </w:rPr>
        <w:t xml:space="preserve"> </w:t>
      </w:r>
    </w:p>
    <w:p w14:paraId="2DCD4DF2" w14:textId="77777777" w:rsidR="00137723" w:rsidRPr="00EB056D" w:rsidRDefault="00137723" w:rsidP="000676CB">
      <w:pPr>
        <w:spacing w:after="0" w:line="240" w:lineRule="auto"/>
        <w:ind w:right="567"/>
        <w:jc w:val="both"/>
        <w:rPr>
          <w:rFonts w:ascii="AvantGarde Bk BT" w:eastAsia="Times New Roman" w:hAnsi="AvantGarde Bk BT"/>
          <w:b/>
          <w:lang w:eastAsia="es-MX"/>
        </w:rPr>
      </w:pPr>
    </w:p>
    <w:p w14:paraId="383409CB" w14:textId="77777777" w:rsidR="00137723" w:rsidRPr="00EB056D" w:rsidRDefault="00EC1D02" w:rsidP="000676CB">
      <w:pPr>
        <w:spacing w:after="0" w:line="240" w:lineRule="auto"/>
        <w:ind w:right="49"/>
        <w:jc w:val="both"/>
        <w:rPr>
          <w:rFonts w:ascii="AvantGarde Bk BT" w:eastAsia="Times New Roman" w:hAnsi="AvantGarde Bk BT"/>
          <w:lang w:eastAsia="es-MX"/>
        </w:rPr>
      </w:pPr>
      <w:r w:rsidRPr="00EB056D">
        <w:rPr>
          <w:rFonts w:ascii="AvantGarde Bk BT" w:eastAsia="Times New Roman" w:hAnsi="AvantGarde Bk BT"/>
          <w:b/>
          <w:lang w:eastAsia="es-MX"/>
        </w:rPr>
        <w:t xml:space="preserve">SEGUNDO. </w:t>
      </w:r>
      <w:r w:rsidR="00137723" w:rsidRPr="00EB056D">
        <w:rPr>
          <w:rFonts w:ascii="AvantGarde Bk BT" w:eastAsia="Times New Roman" w:hAnsi="AvantGarde Bk BT"/>
          <w:bCs/>
          <w:lang w:eastAsia="es-MX"/>
        </w:rPr>
        <w:t>Se transforma la Coordinación de Seguridad Universitaria, adscrita a la Secretaría General en “</w:t>
      </w:r>
      <w:r w:rsidR="00137723" w:rsidRPr="00EB056D">
        <w:rPr>
          <w:rFonts w:ascii="AvantGarde Bk BT" w:eastAsia="Times New Roman" w:hAnsi="AvantGarde Bk BT"/>
          <w:b/>
          <w:bCs/>
          <w:lang w:eastAsia="es-MX"/>
        </w:rPr>
        <w:t>Coordinación General de Seguridad Universitaria.</w:t>
      </w:r>
    </w:p>
    <w:p w14:paraId="3F687229" w14:textId="77777777" w:rsidR="00137723" w:rsidRPr="00EB056D" w:rsidRDefault="00137723" w:rsidP="000676CB">
      <w:pPr>
        <w:spacing w:after="0" w:line="240" w:lineRule="auto"/>
        <w:ind w:right="49"/>
        <w:jc w:val="both"/>
        <w:rPr>
          <w:rFonts w:ascii="AvantGarde Bk BT" w:eastAsia="Times New Roman" w:hAnsi="AvantGarde Bk BT"/>
          <w:lang w:eastAsia="es-MX"/>
        </w:rPr>
      </w:pPr>
    </w:p>
    <w:p w14:paraId="24F05854" w14:textId="77777777" w:rsidR="00AE6E24" w:rsidRPr="00EB056D" w:rsidRDefault="00F63C45" w:rsidP="000676CB">
      <w:pPr>
        <w:spacing w:after="0" w:line="240" w:lineRule="auto"/>
        <w:ind w:right="-2"/>
        <w:jc w:val="both"/>
        <w:rPr>
          <w:rFonts w:ascii="AvantGarde Bk BT" w:eastAsia="Times New Roman" w:hAnsi="AvantGarde Bk BT"/>
          <w:bCs/>
          <w:lang w:eastAsia="es-MX"/>
        </w:rPr>
      </w:pPr>
      <w:r w:rsidRPr="00EB056D">
        <w:rPr>
          <w:rFonts w:ascii="AvantGarde Bk BT" w:eastAsia="Times New Roman" w:hAnsi="AvantGarde Bk BT"/>
          <w:b/>
          <w:bCs/>
          <w:lang w:eastAsia="es-MX"/>
        </w:rPr>
        <w:t>TERCERO</w:t>
      </w:r>
      <w:r w:rsidR="00AE6E24" w:rsidRPr="00EB056D">
        <w:rPr>
          <w:rFonts w:ascii="AvantGarde Bk BT" w:eastAsia="Times New Roman" w:hAnsi="AvantGarde Bk BT"/>
          <w:b/>
          <w:bCs/>
          <w:lang w:eastAsia="es-MX"/>
        </w:rPr>
        <w:t xml:space="preserve">. </w:t>
      </w:r>
      <w:r w:rsidR="00AE6E24" w:rsidRPr="00EB056D">
        <w:rPr>
          <w:rFonts w:ascii="AvantGarde Bk BT" w:eastAsia="Times New Roman" w:hAnsi="AvantGarde Bk BT"/>
          <w:bCs/>
          <w:lang w:eastAsia="es-MX"/>
        </w:rPr>
        <w:t xml:space="preserve">Se </w:t>
      </w:r>
      <w:r w:rsidR="0048448D" w:rsidRPr="00EB056D">
        <w:rPr>
          <w:rFonts w:ascii="AvantGarde Bk BT" w:eastAsia="Times New Roman" w:hAnsi="AvantGarde Bk BT"/>
          <w:bCs/>
          <w:lang w:eastAsia="es-MX"/>
        </w:rPr>
        <w:t>transforma</w:t>
      </w:r>
      <w:r w:rsidR="00AE6E24" w:rsidRPr="00EB056D">
        <w:rPr>
          <w:rFonts w:ascii="AvantGarde Bk BT" w:eastAsia="Times New Roman" w:hAnsi="AvantGarde Bk BT"/>
          <w:bCs/>
          <w:lang w:eastAsia="es-MX"/>
        </w:rPr>
        <w:t xml:space="preserve"> la denominación de la Coordinación de Investigación y Posgrado, adscrita a la Coordinación General Académica, para quedar como</w:t>
      </w:r>
      <w:r w:rsidR="00AE6E24" w:rsidRPr="00EB056D">
        <w:rPr>
          <w:rFonts w:ascii="AvantGarde Bk BT" w:eastAsia="Times New Roman" w:hAnsi="AvantGarde Bk BT"/>
          <w:b/>
          <w:bCs/>
          <w:lang w:eastAsia="es-MX"/>
        </w:rPr>
        <w:t xml:space="preserve"> “Coordinación de Investigación, Posgrado y Vinculación”.</w:t>
      </w:r>
    </w:p>
    <w:p w14:paraId="3379424B" w14:textId="77777777" w:rsidR="00AE6E24" w:rsidRPr="00EB056D" w:rsidRDefault="00AE6E24" w:rsidP="000676CB">
      <w:pPr>
        <w:spacing w:after="0" w:line="240" w:lineRule="auto"/>
        <w:ind w:right="-2"/>
        <w:jc w:val="both"/>
        <w:rPr>
          <w:rFonts w:ascii="AvantGarde Bk BT" w:eastAsia="Times New Roman" w:hAnsi="AvantGarde Bk BT"/>
          <w:bCs/>
          <w:lang w:eastAsia="es-MX"/>
        </w:rPr>
      </w:pPr>
    </w:p>
    <w:p w14:paraId="4DF0FE6D" w14:textId="77777777" w:rsidR="00AE6E24" w:rsidRPr="00EB056D" w:rsidRDefault="00BC6718" w:rsidP="000676CB">
      <w:pPr>
        <w:spacing w:after="0" w:line="240" w:lineRule="auto"/>
        <w:ind w:right="-2"/>
        <w:jc w:val="both"/>
        <w:rPr>
          <w:rFonts w:ascii="AvantGarde Bk BT" w:eastAsia="Times New Roman" w:hAnsi="AvantGarde Bk BT"/>
          <w:bCs/>
          <w:lang w:eastAsia="es-MX"/>
        </w:rPr>
      </w:pPr>
      <w:r w:rsidRPr="00EB056D">
        <w:rPr>
          <w:rFonts w:ascii="AvantGarde Bk BT" w:eastAsia="Times New Roman" w:hAnsi="AvantGarde Bk BT"/>
          <w:b/>
          <w:bCs/>
          <w:lang w:eastAsia="es-MX"/>
        </w:rPr>
        <w:t>CUARTO</w:t>
      </w:r>
      <w:r w:rsidR="00AE6E24" w:rsidRPr="00EB056D">
        <w:rPr>
          <w:rFonts w:ascii="AvantGarde Bk BT" w:eastAsia="Times New Roman" w:hAnsi="AvantGarde Bk BT"/>
          <w:b/>
          <w:bCs/>
          <w:lang w:eastAsia="es-MX"/>
        </w:rPr>
        <w:t>.</w:t>
      </w:r>
      <w:r w:rsidR="00AE6E24" w:rsidRPr="00EB056D">
        <w:rPr>
          <w:rFonts w:ascii="AvantGarde Bk BT" w:eastAsia="Times New Roman" w:hAnsi="AvantGarde Bk BT"/>
          <w:bCs/>
          <w:lang w:eastAsia="es-MX"/>
        </w:rPr>
        <w:t xml:space="preserve"> Se crea la </w:t>
      </w:r>
      <w:r w:rsidR="00AE6E24" w:rsidRPr="00EB056D">
        <w:rPr>
          <w:rFonts w:ascii="AvantGarde Bk BT" w:eastAsia="Times New Roman" w:hAnsi="AvantGarde Bk BT"/>
        </w:rPr>
        <w:t>Unidad de Fomento a la Innovación y la Transferencia de Conocimiento</w:t>
      </w:r>
      <w:r w:rsidR="00AE6E24" w:rsidRPr="00EB056D">
        <w:rPr>
          <w:rFonts w:ascii="AvantGarde Bk BT" w:eastAsia="Times New Roman" w:hAnsi="AvantGarde Bk BT"/>
          <w:bCs/>
          <w:lang w:eastAsia="es-MX"/>
        </w:rPr>
        <w:t>, adscrita a la Coordinación de Investigación y Posgrado de la Coordinación General Académica.</w:t>
      </w:r>
    </w:p>
    <w:p w14:paraId="315D8ADE" w14:textId="77777777" w:rsidR="00AE6E24" w:rsidRPr="00EB056D" w:rsidRDefault="00AE6E24" w:rsidP="000676CB">
      <w:pPr>
        <w:spacing w:after="0" w:line="240" w:lineRule="auto"/>
        <w:ind w:right="49"/>
        <w:jc w:val="both"/>
        <w:rPr>
          <w:rFonts w:ascii="AvantGarde Bk BT" w:eastAsia="Times New Roman" w:hAnsi="AvantGarde Bk BT"/>
          <w:lang w:eastAsia="es-MX"/>
        </w:rPr>
      </w:pPr>
    </w:p>
    <w:p w14:paraId="6CA5365F" w14:textId="77777777" w:rsidR="00104845" w:rsidRPr="00EB056D" w:rsidRDefault="003D48DA" w:rsidP="000676CB">
      <w:pPr>
        <w:spacing w:after="0" w:line="240" w:lineRule="auto"/>
        <w:ind w:right="49"/>
        <w:jc w:val="both"/>
        <w:rPr>
          <w:rFonts w:ascii="AvantGarde Bk BT" w:hAnsi="AvantGarde Bk BT" w:cs="Arial"/>
          <w:spacing w:val="-2"/>
        </w:rPr>
      </w:pPr>
      <w:r w:rsidRPr="00EB056D">
        <w:rPr>
          <w:rFonts w:ascii="AvantGarde Bk BT" w:hAnsi="AvantGarde Bk BT" w:cs="Arial"/>
          <w:b/>
          <w:spacing w:val="-2"/>
        </w:rPr>
        <w:t>QUINTO</w:t>
      </w:r>
      <w:r w:rsidR="00104845" w:rsidRPr="00EB056D">
        <w:rPr>
          <w:rFonts w:ascii="AvantGarde Bk BT" w:hAnsi="AvantGarde Bk BT" w:cs="Arial"/>
          <w:b/>
          <w:spacing w:val="-2"/>
        </w:rPr>
        <w:t>.</w:t>
      </w:r>
      <w:r w:rsidR="00104845" w:rsidRPr="00EB056D">
        <w:rPr>
          <w:rFonts w:ascii="AvantGarde Bk BT" w:hAnsi="AvantGarde Bk BT" w:cs="Arial"/>
          <w:spacing w:val="-2"/>
        </w:rPr>
        <w:t xml:space="preserve"> Se crea la Coordinación de Lenguas Extranjeras, adscrita a la Coordinación General Académica.</w:t>
      </w:r>
    </w:p>
    <w:p w14:paraId="1923BE8B" w14:textId="77777777" w:rsidR="00104845" w:rsidRPr="00EB056D" w:rsidRDefault="00104845" w:rsidP="000676CB">
      <w:pPr>
        <w:spacing w:after="0" w:line="240" w:lineRule="auto"/>
        <w:ind w:right="49"/>
        <w:jc w:val="both"/>
        <w:rPr>
          <w:rFonts w:ascii="AvantGarde Bk BT" w:hAnsi="AvantGarde Bk BT" w:cs="Arial"/>
          <w:spacing w:val="-2"/>
        </w:rPr>
      </w:pPr>
    </w:p>
    <w:p w14:paraId="0B51A0DB" w14:textId="77777777" w:rsidR="00104845" w:rsidRPr="00EB056D" w:rsidRDefault="003D48DA" w:rsidP="000676CB">
      <w:pPr>
        <w:spacing w:after="0" w:line="240" w:lineRule="auto"/>
        <w:ind w:right="49"/>
        <w:jc w:val="both"/>
        <w:rPr>
          <w:rFonts w:ascii="AvantGarde Bk BT" w:hAnsi="AvantGarde Bk BT" w:cs="Arial"/>
          <w:spacing w:val="-2"/>
        </w:rPr>
      </w:pPr>
      <w:r w:rsidRPr="00EB056D">
        <w:rPr>
          <w:rFonts w:ascii="AvantGarde Bk BT" w:hAnsi="AvantGarde Bk BT" w:cs="Arial"/>
          <w:b/>
          <w:spacing w:val="-2"/>
        </w:rPr>
        <w:t>SEXTO</w:t>
      </w:r>
      <w:r w:rsidR="00104845" w:rsidRPr="00EB056D">
        <w:rPr>
          <w:rFonts w:ascii="AvantGarde Bk BT" w:hAnsi="AvantGarde Bk BT" w:cs="Arial"/>
          <w:b/>
          <w:spacing w:val="-2"/>
        </w:rPr>
        <w:t>.</w:t>
      </w:r>
      <w:r w:rsidR="00104845" w:rsidRPr="00EB056D">
        <w:rPr>
          <w:rFonts w:ascii="AvantGarde Bk BT" w:hAnsi="AvantGarde Bk BT" w:cs="Arial"/>
          <w:spacing w:val="-2"/>
        </w:rPr>
        <w:t xml:space="preserve"> La Coordinación de Lenguas Extranjeras, para el cumplimiento de sus atribuciones, contará con las siguientes instancias:</w:t>
      </w:r>
    </w:p>
    <w:p w14:paraId="5594BA8A" w14:textId="77777777" w:rsidR="00104845" w:rsidRPr="00EB056D" w:rsidRDefault="00104845" w:rsidP="000676CB">
      <w:pPr>
        <w:spacing w:after="0" w:line="240" w:lineRule="auto"/>
        <w:ind w:right="49"/>
        <w:jc w:val="both"/>
        <w:rPr>
          <w:rFonts w:ascii="AvantGarde Bk BT" w:hAnsi="AvantGarde Bk BT" w:cs="Arial"/>
          <w:spacing w:val="-2"/>
        </w:rPr>
      </w:pPr>
    </w:p>
    <w:p w14:paraId="45C516D3" w14:textId="77777777" w:rsidR="00104845" w:rsidRPr="00EB056D" w:rsidRDefault="00104845" w:rsidP="000676CB">
      <w:pPr>
        <w:pStyle w:val="Prrafodelista"/>
        <w:numPr>
          <w:ilvl w:val="0"/>
          <w:numId w:val="23"/>
        </w:numPr>
        <w:spacing w:after="0" w:line="240" w:lineRule="auto"/>
        <w:ind w:right="49"/>
        <w:jc w:val="both"/>
        <w:rPr>
          <w:rFonts w:ascii="AvantGarde Bk BT" w:hAnsi="AvantGarde Bk BT" w:cs="Arial"/>
          <w:spacing w:val="-2"/>
        </w:rPr>
      </w:pPr>
      <w:r w:rsidRPr="00EB056D">
        <w:rPr>
          <w:rFonts w:ascii="AvantGarde Bk BT" w:hAnsi="AvantGarde Bk BT" w:cs="Arial"/>
          <w:spacing w:val="-2"/>
        </w:rPr>
        <w:t>La Unidad de Desarrollo Profesional de Docentes;</w:t>
      </w:r>
    </w:p>
    <w:p w14:paraId="35097C90" w14:textId="77777777" w:rsidR="00104845" w:rsidRPr="00EB056D" w:rsidRDefault="00104845" w:rsidP="000676CB">
      <w:pPr>
        <w:pStyle w:val="Prrafodelista"/>
        <w:numPr>
          <w:ilvl w:val="0"/>
          <w:numId w:val="23"/>
        </w:numPr>
        <w:spacing w:after="0" w:line="240" w:lineRule="auto"/>
        <w:ind w:right="49"/>
        <w:jc w:val="both"/>
        <w:rPr>
          <w:rFonts w:ascii="AvantGarde Bk BT" w:hAnsi="AvantGarde Bk BT" w:cs="Arial"/>
          <w:spacing w:val="-2"/>
        </w:rPr>
      </w:pPr>
      <w:r w:rsidRPr="00EB056D">
        <w:rPr>
          <w:rFonts w:ascii="AvantGarde Bk BT" w:hAnsi="AvantGarde Bk BT" w:cs="Arial"/>
          <w:spacing w:val="-2"/>
        </w:rPr>
        <w:t>La Unidad de Programas, y</w:t>
      </w:r>
    </w:p>
    <w:p w14:paraId="47FC66F8" w14:textId="77777777" w:rsidR="00104845" w:rsidRPr="00EB056D" w:rsidRDefault="00104845" w:rsidP="000676CB">
      <w:pPr>
        <w:pStyle w:val="Prrafodelista"/>
        <w:numPr>
          <w:ilvl w:val="0"/>
          <w:numId w:val="23"/>
        </w:numPr>
        <w:spacing w:after="0" w:line="240" w:lineRule="auto"/>
        <w:ind w:right="49"/>
        <w:jc w:val="both"/>
        <w:rPr>
          <w:rFonts w:ascii="AvantGarde Bk BT" w:hAnsi="AvantGarde Bk BT" w:cs="Arial"/>
          <w:spacing w:val="-2"/>
        </w:rPr>
      </w:pPr>
      <w:r w:rsidRPr="00EB056D">
        <w:rPr>
          <w:rFonts w:ascii="AvantGarde Bk BT" w:hAnsi="AvantGarde Bk BT" w:cs="Arial"/>
          <w:spacing w:val="-2"/>
        </w:rPr>
        <w:t xml:space="preserve">La Unidad de Evaluación y Apoyo a la Certificación. </w:t>
      </w:r>
    </w:p>
    <w:p w14:paraId="39071CF3" w14:textId="77777777" w:rsidR="001378E1" w:rsidRPr="00EB056D" w:rsidRDefault="001378E1" w:rsidP="000676CB">
      <w:pPr>
        <w:spacing w:after="0" w:line="240" w:lineRule="auto"/>
        <w:ind w:right="-2"/>
        <w:jc w:val="both"/>
        <w:rPr>
          <w:rFonts w:ascii="AvantGarde Bk BT" w:eastAsia="Times New Roman" w:hAnsi="AvantGarde Bk BT"/>
          <w:b/>
          <w:lang w:eastAsia="es-MX"/>
        </w:rPr>
      </w:pPr>
    </w:p>
    <w:p w14:paraId="60EE5C7C" w14:textId="77777777" w:rsidR="00254F52" w:rsidRPr="00EB056D" w:rsidRDefault="008B12BC" w:rsidP="000676CB">
      <w:pPr>
        <w:spacing w:after="0" w:line="240" w:lineRule="auto"/>
        <w:jc w:val="both"/>
        <w:rPr>
          <w:rFonts w:ascii="AvantGarde Bk BT" w:hAnsi="AvantGarde Bk BT" w:cs="Arial"/>
          <w:szCs w:val="24"/>
        </w:rPr>
      </w:pPr>
      <w:r w:rsidRPr="00EB056D">
        <w:rPr>
          <w:rFonts w:ascii="AvantGarde Bk BT" w:hAnsi="AvantGarde Bk BT" w:cs="Arial"/>
          <w:b/>
          <w:szCs w:val="24"/>
        </w:rPr>
        <w:t>SÉPTIMO</w:t>
      </w:r>
      <w:r w:rsidR="00254F52" w:rsidRPr="00EB056D">
        <w:rPr>
          <w:rFonts w:ascii="AvantGarde Bk BT" w:hAnsi="AvantGarde Bk BT" w:cs="Arial"/>
          <w:b/>
          <w:szCs w:val="24"/>
        </w:rPr>
        <w:t>.</w:t>
      </w:r>
      <w:r w:rsidR="00254F52" w:rsidRPr="00EB056D">
        <w:rPr>
          <w:rFonts w:ascii="AvantGarde Bk BT" w:hAnsi="AvantGarde Bk BT" w:cs="Arial"/>
          <w:szCs w:val="24"/>
        </w:rPr>
        <w:t xml:space="preserve"> Se extingue la Unidad de Vinculación y Difusión, adscrita a la Coordinación de Vinculación y Servicio Social. </w:t>
      </w:r>
    </w:p>
    <w:p w14:paraId="335EE274" w14:textId="77777777" w:rsidR="00254F52" w:rsidRPr="00EB056D" w:rsidRDefault="00254F52" w:rsidP="000676CB">
      <w:pPr>
        <w:spacing w:after="0" w:line="240" w:lineRule="auto"/>
        <w:jc w:val="both"/>
        <w:rPr>
          <w:rFonts w:ascii="AvantGarde Bk BT" w:hAnsi="AvantGarde Bk BT" w:cs="Arial"/>
          <w:szCs w:val="24"/>
        </w:rPr>
      </w:pPr>
    </w:p>
    <w:p w14:paraId="5A225B13" w14:textId="77777777" w:rsidR="00254F52" w:rsidRPr="00EB056D" w:rsidRDefault="008B12BC" w:rsidP="000676CB">
      <w:pPr>
        <w:spacing w:after="0" w:line="240" w:lineRule="auto"/>
        <w:jc w:val="both"/>
        <w:rPr>
          <w:rFonts w:ascii="AvantGarde Bk BT" w:hAnsi="AvantGarde Bk BT" w:cs="Arial"/>
          <w:szCs w:val="24"/>
        </w:rPr>
      </w:pPr>
      <w:r w:rsidRPr="00EB056D">
        <w:rPr>
          <w:rFonts w:ascii="AvantGarde Bk BT" w:hAnsi="AvantGarde Bk BT" w:cs="Arial"/>
          <w:b/>
          <w:szCs w:val="24"/>
        </w:rPr>
        <w:t>OCTAVO</w:t>
      </w:r>
      <w:r w:rsidR="00254F52" w:rsidRPr="00EB056D">
        <w:rPr>
          <w:rFonts w:ascii="AvantGarde Bk BT" w:hAnsi="AvantGarde Bk BT" w:cs="Arial"/>
          <w:b/>
          <w:szCs w:val="24"/>
        </w:rPr>
        <w:t>.</w:t>
      </w:r>
      <w:r w:rsidR="00254F52" w:rsidRPr="00EB056D">
        <w:rPr>
          <w:rFonts w:ascii="AvantGarde Bk BT" w:hAnsi="AvantGarde Bk BT" w:cs="Arial"/>
          <w:szCs w:val="24"/>
        </w:rPr>
        <w:t xml:space="preserve"> Se transforma la Coordinación de Vinculación y Servicio Social</w:t>
      </w:r>
      <w:r w:rsidR="00953050" w:rsidRPr="00EB056D">
        <w:rPr>
          <w:rFonts w:ascii="AvantGarde Bk BT" w:hAnsi="AvantGarde Bk BT" w:cs="Arial"/>
          <w:szCs w:val="24"/>
        </w:rPr>
        <w:t>,</w:t>
      </w:r>
      <w:r w:rsidR="00254F52" w:rsidRPr="00EB056D">
        <w:rPr>
          <w:rFonts w:ascii="AvantGarde Bk BT" w:hAnsi="AvantGarde Bk BT" w:cs="Arial"/>
          <w:szCs w:val="24"/>
        </w:rPr>
        <w:t xml:space="preserve"> en la </w:t>
      </w:r>
      <w:r w:rsidR="00254F52" w:rsidRPr="003E6A4E">
        <w:rPr>
          <w:rFonts w:ascii="AvantGarde Bk BT" w:hAnsi="AvantGarde Bk BT" w:cs="Arial"/>
          <w:b/>
          <w:szCs w:val="24"/>
        </w:rPr>
        <w:t>Coordinación General de Extensión</w:t>
      </w:r>
      <w:r w:rsidR="00254F52" w:rsidRPr="00EB056D">
        <w:rPr>
          <w:rFonts w:ascii="AvantGarde Bk BT" w:hAnsi="AvantGarde Bk BT" w:cs="Arial"/>
          <w:szCs w:val="24"/>
        </w:rPr>
        <w:t>.</w:t>
      </w:r>
    </w:p>
    <w:p w14:paraId="730CC70F" w14:textId="77777777" w:rsidR="00254F52" w:rsidRPr="00EB056D" w:rsidRDefault="00254F52" w:rsidP="000676CB">
      <w:pPr>
        <w:spacing w:after="0" w:line="240" w:lineRule="auto"/>
        <w:jc w:val="both"/>
        <w:rPr>
          <w:rFonts w:ascii="AvantGarde Bk BT" w:hAnsi="AvantGarde Bk BT" w:cs="Arial"/>
          <w:szCs w:val="24"/>
        </w:rPr>
      </w:pPr>
    </w:p>
    <w:p w14:paraId="4C3D7E83" w14:textId="77777777" w:rsidR="00254F52" w:rsidRPr="00EB056D" w:rsidRDefault="0077648A" w:rsidP="000676CB">
      <w:pPr>
        <w:spacing w:after="0" w:line="240" w:lineRule="auto"/>
        <w:jc w:val="both"/>
        <w:rPr>
          <w:rFonts w:ascii="AvantGarde Bk BT" w:hAnsi="AvantGarde Bk BT" w:cs="Arial"/>
          <w:szCs w:val="24"/>
        </w:rPr>
      </w:pPr>
      <w:r w:rsidRPr="00EB056D">
        <w:rPr>
          <w:rFonts w:ascii="AvantGarde Bk BT" w:hAnsi="AvantGarde Bk BT" w:cs="Arial"/>
          <w:b/>
          <w:szCs w:val="24"/>
        </w:rPr>
        <w:t>NOVENO</w:t>
      </w:r>
      <w:r w:rsidR="00254F52" w:rsidRPr="00EB056D">
        <w:rPr>
          <w:rFonts w:ascii="AvantGarde Bk BT" w:hAnsi="AvantGarde Bk BT" w:cs="Arial"/>
          <w:b/>
          <w:szCs w:val="24"/>
        </w:rPr>
        <w:t>.</w:t>
      </w:r>
      <w:r w:rsidR="00254F52" w:rsidRPr="00EB056D">
        <w:rPr>
          <w:rFonts w:ascii="AvantGarde Bk BT" w:hAnsi="AvantGarde Bk BT" w:cs="Arial"/>
          <w:szCs w:val="24"/>
        </w:rPr>
        <w:t xml:space="preserve"> Se crea la Unidad de Inclusión, adscrita a la Coordinación General de Extensión.</w:t>
      </w:r>
    </w:p>
    <w:p w14:paraId="6E2B4F5D" w14:textId="77777777" w:rsidR="00254F52" w:rsidRPr="00EB056D" w:rsidRDefault="00254F52" w:rsidP="000676CB">
      <w:pPr>
        <w:spacing w:after="0" w:line="240" w:lineRule="auto"/>
        <w:jc w:val="both"/>
        <w:rPr>
          <w:rFonts w:ascii="AvantGarde Bk BT" w:hAnsi="AvantGarde Bk BT" w:cs="Arial"/>
          <w:szCs w:val="24"/>
        </w:rPr>
      </w:pPr>
    </w:p>
    <w:p w14:paraId="0E909295" w14:textId="77777777" w:rsidR="00137723" w:rsidRPr="00EB056D" w:rsidRDefault="00026EB3" w:rsidP="000676CB">
      <w:pPr>
        <w:spacing w:after="0" w:line="240" w:lineRule="auto"/>
        <w:ind w:right="-2"/>
        <w:jc w:val="both"/>
        <w:rPr>
          <w:rFonts w:ascii="AvantGarde Bk BT" w:eastAsia="Times New Roman" w:hAnsi="AvantGarde Bk BT"/>
          <w:bCs/>
          <w:lang w:eastAsia="es-MX"/>
        </w:rPr>
      </w:pPr>
      <w:r w:rsidRPr="00EB056D">
        <w:rPr>
          <w:rFonts w:ascii="AvantGarde Bk BT" w:eastAsia="Times New Roman" w:hAnsi="AvantGarde Bk BT"/>
          <w:b/>
          <w:lang w:eastAsia="es-MX"/>
        </w:rPr>
        <w:t>DÉCIMO</w:t>
      </w:r>
      <w:r w:rsidR="00137723" w:rsidRPr="00EB056D">
        <w:rPr>
          <w:rFonts w:ascii="AvantGarde Bk BT" w:eastAsia="Times New Roman" w:hAnsi="AvantGarde Bk BT"/>
          <w:b/>
          <w:lang w:eastAsia="es-MX"/>
        </w:rPr>
        <w:t xml:space="preserve">. </w:t>
      </w:r>
      <w:r w:rsidR="00137723" w:rsidRPr="00EB056D">
        <w:rPr>
          <w:rFonts w:ascii="AvantGarde Bk BT" w:eastAsia="Times New Roman" w:hAnsi="AvantGarde Bk BT"/>
          <w:bCs/>
          <w:lang w:eastAsia="es-MX"/>
        </w:rPr>
        <w:t xml:space="preserve">Se modifican </w:t>
      </w:r>
      <w:r w:rsidR="00652814" w:rsidRPr="00EB056D">
        <w:rPr>
          <w:rFonts w:ascii="AvantGarde Bk BT" w:eastAsia="Times New Roman" w:hAnsi="AvantGarde Bk BT"/>
          <w:bCs/>
          <w:lang w:eastAsia="es-MX"/>
        </w:rPr>
        <w:t xml:space="preserve">la fracción I </w:t>
      </w:r>
      <w:r w:rsidR="00865EC0" w:rsidRPr="00EB056D">
        <w:rPr>
          <w:rFonts w:ascii="AvantGarde Bk BT" w:eastAsia="Times New Roman" w:hAnsi="AvantGarde Bk BT"/>
          <w:bCs/>
          <w:lang w:eastAsia="es-MX"/>
        </w:rPr>
        <w:t xml:space="preserve">y VIII </w:t>
      </w:r>
      <w:r w:rsidR="00652814" w:rsidRPr="00EB056D">
        <w:rPr>
          <w:rFonts w:ascii="AvantGarde Bk BT" w:eastAsia="Times New Roman" w:hAnsi="AvantGarde Bk BT"/>
          <w:bCs/>
          <w:lang w:eastAsia="es-MX"/>
        </w:rPr>
        <w:t xml:space="preserve">del artículo 98, </w:t>
      </w:r>
      <w:r w:rsidR="00137723" w:rsidRPr="00EB056D">
        <w:rPr>
          <w:rFonts w:ascii="AvantGarde Bk BT" w:eastAsia="Times New Roman" w:hAnsi="AvantGarde Bk BT"/>
          <w:bCs/>
          <w:lang w:eastAsia="es-MX"/>
        </w:rPr>
        <w:t>las fracciones VI y VIII del artículo 103 y el artículo 104 del Estatuto General de la Universidad de Guadalajara, para quedar como sigue:</w:t>
      </w:r>
    </w:p>
    <w:p w14:paraId="5B5411E7" w14:textId="77777777" w:rsidR="00137723" w:rsidRPr="00EB056D" w:rsidRDefault="00137723" w:rsidP="000676CB">
      <w:pPr>
        <w:spacing w:after="0" w:line="240" w:lineRule="auto"/>
        <w:ind w:right="-2"/>
        <w:jc w:val="both"/>
        <w:rPr>
          <w:rFonts w:ascii="AvantGarde Bk BT" w:eastAsia="Times New Roman" w:hAnsi="AvantGarde Bk BT"/>
          <w:bCs/>
          <w:lang w:eastAsia="es-MX"/>
        </w:rPr>
      </w:pPr>
    </w:p>
    <w:p w14:paraId="433FB877" w14:textId="77777777" w:rsidR="00652814" w:rsidRPr="00EB056D" w:rsidRDefault="00652814" w:rsidP="000676CB">
      <w:pPr>
        <w:spacing w:after="0" w:line="240" w:lineRule="auto"/>
        <w:ind w:left="708" w:right="-2"/>
        <w:jc w:val="both"/>
        <w:rPr>
          <w:rFonts w:ascii="AvantGarde Bk BT" w:eastAsia="Times New Roman" w:hAnsi="AvantGarde Bk BT"/>
          <w:bCs/>
          <w:i/>
          <w:lang w:eastAsia="es-MX"/>
        </w:rPr>
      </w:pPr>
      <w:r w:rsidRPr="00EB056D">
        <w:rPr>
          <w:rFonts w:ascii="AvantGarde Bk BT" w:eastAsia="Times New Roman" w:hAnsi="AvantGarde Bk BT"/>
          <w:bCs/>
          <w:i/>
          <w:lang w:eastAsia="es-MX"/>
        </w:rPr>
        <w:t>Artículo 98. Quedarán adscritas a la Vicerrectoría Ejecutiva las siguientes entidades administrativas:</w:t>
      </w:r>
    </w:p>
    <w:p w14:paraId="7E947622" w14:textId="77777777" w:rsidR="00652814" w:rsidRPr="00EB056D" w:rsidRDefault="00652814" w:rsidP="000676CB">
      <w:pPr>
        <w:spacing w:after="0" w:line="240" w:lineRule="auto"/>
        <w:ind w:right="-850"/>
        <w:jc w:val="both"/>
        <w:rPr>
          <w:rFonts w:ascii="AvantGarde Bk BT" w:eastAsia="Times New Roman" w:hAnsi="AvantGarde Bk BT"/>
          <w:bCs/>
          <w:lang w:eastAsia="es-MX"/>
        </w:rPr>
      </w:pPr>
    </w:p>
    <w:p w14:paraId="2084EC71" w14:textId="77777777" w:rsidR="00652814" w:rsidRPr="00EB056D" w:rsidRDefault="00652814" w:rsidP="003E6A4E">
      <w:pPr>
        <w:spacing w:after="0" w:line="240" w:lineRule="auto"/>
        <w:ind w:left="708" w:right="281"/>
        <w:contextualSpacing/>
        <w:jc w:val="both"/>
        <w:rPr>
          <w:rFonts w:ascii="AvantGarde Bk BT" w:hAnsi="AvantGarde Bk BT" w:cs="Arial"/>
          <w:b/>
          <w:i/>
          <w:shd w:val="clear" w:color="auto" w:fill="FFFFFF"/>
        </w:rPr>
      </w:pPr>
      <w:r w:rsidRPr="00EB056D">
        <w:rPr>
          <w:rFonts w:ascii="AvantGarde Bk BT" w:eastAsia="Times New Roman" w:hAnsi="AvantGarde Bk BT"/>
          <w:bCs/>
          <w:i/>
          <w:lang w:eastAsia="es-MX"/>
        </w:rPr>
        <w:t>I.</w:t>
      </w:r>
      <w:r w:rsidRPr="00EB056D">
        <w:rPr>
          <w:rFonts w:ascii="AvantGarde Bk BT" w:eastAsia="Times New Roman" w:hAnsi="AvantGarde Bk BT"/>
          <w:bCs/>
          <w:lang w:eastAsia="es-MX"/>
        </w:rPr>
        <w:t xml:space="preserve"> </w:t>
      </w:r>
      <w:r w:rsidRPr="00EB056D">
        <w:rPr>
          <w:rFonts w:ascii="AvantGarde Bk BT" w:hAnsi="AvantGarde Bk BT" w:cs="Arial"/>
          <w:i/>
          <w:shd w:val="clear" w:color="auto" w:fill="FFFFFF"/>
        </w:rPr>
        <w:t xml:space="preserve">La Coordinación General Académica: será la dependencia encargada de coordinar, asesorar y supervisar las políticas institucionales de investigación y docencia; </w:t>
      </w:r>
      <w:r w:rsidR="004613F3" w:rsidRPr="00EB056D">
        <w:rPr>
          <w:rFonts w:ascii="AvantGarde Bk BT" w:hAnsi="AvantGarde Bk BT" w:cs="Arial"/>
          <w:b/>
          <w:i/>
          <w:shd w:val="clear" w:color="auto" w:fill="FFFFFF"/>
        </w:rPr>
        <w:t>fomentar la innovación, la protección de la propiedad intelectual, la transferencia de conocimiento y el emprendimiento</w:t>
      </w:r>
      <w:r w:rsidR="004613F3" w:rsidRPr="00EB056D">
        <w:rPr>
          <w:rFonts w:ascii="AvantGarde Bk BT" w:hAnsi="AvantGarde Bk BT" w:cs="Arial"/>
          <w:i/>
          <w:shd w:val="clear" w:color="auto" w:fill="FFFFFF"/>
        </w:rPr>
        <w:t xml:space="preserve">; </w:t>
      </w:r>
      <w:r w:rsidRPr="00EB056D">
        <w:rPr>
          <w:rFonts w:ascii="AvantGarde Bk BT" w:hAnsi="AvantGarde Bk BT" w:cs="Arial"/>
          <w:i/>
          <w:shd w:val="clear" w:color="auto" w:fill="FFFFFF"/>
        </w:rPr>
        <w:t>los procesos de innovación curricular; el desarrollo del personal académico; el desarrollo de la red bibliotecaria; brindar los servicios de instrumentación y carac</w:t>
      </w:r>
      <w:r w:rsidR="004613F3" w:rsidRPr="00EB056D">
        <w:rPr>
          <w:rFonts w:ascii="AvantGarde Bk BT" w:hAnsi="AvantGarde Bk BT" w:cs="Arial"/>
          <w:i/>
          <w:shd w:val="clear" w:color="auto" w:fill="FFFFFF"/>
        </w:rPr>
        <w:t>terización de alta especialidad</w:t>
      </w:r>
      <w:r w:rsidR="00686383" w:rsidRPr="00EB056D">
        <w:rPr>
          <w:rFonts w:ascii="AvantGarde Bk BT" w:hAnsi="AvantGarde Bk BT" w:cs="Arial"/>
          <w:i/>
          <w:shd w:val="clear" w:color="auto" w:fill="FFFFFF"/>
        </w:rPr>
        <w:t xml:space="preserve">, </w:t>
      </w:r>
      <w:r w:rsidR="00686383" w:rsidRPr="00EB056D">
        <w:rPr>
          <w:rFonts w:ascii="AvantGarde Bk BT" w:hAnsi="AvantGarde Bk BT" w:cs="Arial"/>
          <w:b/>
          <w:i/>
          <w:shd w:val="clear" w:color="auto" w:fill="FFFFFF"/>
        </w:rPr>
        <w:t>así como coordinar, asesorar y apoyar la implementación de las políticas institucionales en materia de lenguas extranjeras</w:t>
      </w:r>
      <w:r w:rsidRPr="00EB056D">
        <w:rPr>
          <w:rFonts w:ascii="AvantGarde Bk BT" w:hAnsi="AvantGarde Bk BT" w:cs="Arial"/>
          <w:i/>
          <w:shd w:val="clear" w:color="auto" w:fill="FFFFFF"/>
        </w:rPr>
        <w:t>.</w:t>
      </w:r>
    </w:p>
    <w:p w14:paraId="266F68B8" w14:textId="77777777" w:rsidR="00652814" w:rsidRPr="00EB056D" w:rsidRDefault="00AA6FBD" w:rsidP="003E6A4E">
      <w:pPr>
        <w:spacing w:after="0" w:line="240" w:lineRule="auto"/>
        <w:ind w:right="281" w:firstLine="708"/>
        <w:jc w:val="both"/>
        <w:rPr>
          <w:rFonts w:ascii="AvantGarde Bk BT" w:eastAsia="Times New Roman" w:hAnsi="AvantGarde Bk BT"/>
          <w:bCs/>
          <w:lang w:eastAsia="es-MX"/>
        </w:rPr>
      </w:pPr>
      <w:r w:rsidRPr="00EB056D">
        <w:rPr>
          <w:rFonts w:ascii="AvantGarde Bk BT" w:eastAsia="Times New Roman" w:hAnsi="AvantGarde Bk BT"/>
          <w:bCs/>
          <w:lang w:eastAsia="es-MX"/>
        </w:rPr>
        <w:t>II. a VI</w:t>
      </w:r>
      <w:r w:rsidR="00652814" w:rsidRPr="00EB056D">
        <w:rPr>
          <w:rFonts w:ascii="AvantGarde Bk BT" w:eastAsia="Times New Roman" w:hAnsi="AvantGarde Bk BT"/>
          <w:bCs/>
          <w:lang w:eastAsia="es-MX"/>
        </w:rPr>
        <w:t>I. …</w:t>
      </w:r>
    </w:p>
    <w:p w14:paraId="75668C71" w14:textId="77777777" w:rsidR="001C6182" w:rsidRDefault="001C6182">
      <w:pPr>
        <w:rPr>
          <w:rFonts w:ascii="AvantGarde Bk BT" w:hAnsi="AvantGarde Bk BT" w:cs="Arial"/>
          <w:b/>
          <w:i/>
        </w:rPr>
      </w:pPr>
      <w:r>
        <w:rPr>
          <w:rFonts w:ascii="AvantGarde Bk BT" w:hAnsi="AvantGarde Bk BT" w:cs="Arial"/>
          <w:b/>
          <w:i/>
        </w:rPr>
        <w:br w:type="page"/>
      </w:r>
    </w:p>
    <w:p w14:paraId="1B112121" w14:textId="45840953" w:rsidR="00AA6FBD" w:rsidRPr="00EB056D" w:rsidRDefault="00AA6FBD" w:rsidP="003E6A4E">
      <w:pPr>
        <w:spacing w:after="0" w:line="240" w:lineRule="auto"/>
        <w:ind w:left="708" w:right="281"/>
        <w:jc w:val="both"/>
        <w:rPr>
          <w:rFonts w:ascii="AvantGarde Bk BT" w:hAnsi="AvantGarde Bk BT" w:cs="Arial"/>
          <w:b/>
          <w:i/>
        </w:rPr>
      </w:pPr>
      <w:r w:rsidRPr="00EB056D">
        <w:rPr>
          <w:rFonts w:ascii="AvantGarde Bk BT" w:hAnsi="AvantGarde Bk BT" w:cs="Arial"/>
          <w:b/>
          <w:i/>
        </w:rPr>
        <w:t>VIII. Coordinación General de Extensión:</w:t>
      </w:r>
      <w:r w:rsidRPr="00EB056D">
        <w:rPr>
          <w:rFonts w:ascii="AvantGarde Bk BT" w:hAnsi="AvantGarde Bk BT" w:cs="Arial"/>
          <w:i/>
        </w:rPr>
        <w:t xml:space="preserve"> será la dependencia encargada de impulsar y fortalecer las actividades de extensión académica; apoyar a las comunidades indígenas</w:t>
      </w:r>
      <w:r w:rsidRPr="00EB056D">
        <w:rPr>
          <w:rFonts w:ascii="AvantGarde Bk BT" w:hAnsi="AvantGarde Bk BT" w:cs="Arial"/>
          <w:b/>
          <w:i/>
        </w:rPr>
        <w:t xml:space="preserve">; </w:t>
      </w:r>
      <w:r w:rsidRPr="00EB056D">
        <w:rPr>
          <w:rFonts w:ascii="AvantGarde Bk BT" w:hAnsi="AvantGarde Bk BT" w:cs="Arial"/>
          <w:i/>
        </w:rPr>
        <w:t>coordinar y supervisar los programas de servicio social universitario</w:t>
      </w:r>
      <w:r w:rsidR="00C410A0" w:rsidRPr="00B17841">
        <w:rPr>
          <w:rFonts w:ascii="AvantGarde Bk BT" w:hAnsi="AvantGarde Bk BT" w:cs="Arial"/>
          <w:b/>
          <w:i/>
        </w:rPr>
        <w:t xml:space="preserve">; </w:t>
      </w:r>
      <w:r w:rsidR="00D7309B" w:rsidRPr="00B17841">
        <w:rPr>
          <w:rFonts w:ascii="AvantGarde Bk BT" w:hAnsi="AvantGarde Bk BT" w:cs="Arial"/>
          <w:b/>
          <w:i/>
        </w:rPr>
        <w:t>apoyar las</w:t>
      </w:r>
      <w:r w:rsidR="00C410A0" w:rsidRPr="00B17841">
        <w:rPr>
          <w:rFonts w:ascii="AvantGarde Bk BT" w:hAnsi="AvantGarde Bk BT" w:cs="Arial"/>
          <w:b/>
          <w:i/>
        </w:rPr>
        <w:t xml:space="preserve"> acciones </w:t>
      </w:r>
      <w:r w:rsidR="00D7309B" w:rsidRPr="00B17841">
        <w:rPr>
          <w:rFonts w:ascii="AvantGarde Bk BT" w:hAnsi="AvantGarde Bk BT" w:cs="Arial"/>
          <w:b/>
          <w:i/>
        </w:rPr>
        <w:t>tendientes a</w:t>
      </w:r>
      <w:r w:rsidR="00C410A0" w:rsidRPr="00B17841">
        <w:rPr>
          <w:rFonts w:ascii="AvantGarde Bk BT" w:hAnsi="AvantGarde Bk BT" w:cs="Arial"/>
          <w:b/>
          <w:i/>
        </w:rPr>
        <w:t xml:space="preserve"> </w:t>
      </w:r>
      <w:r w:rsidR="00D7309B" w:rsidRPr="00B17841">
        <w:rPr>
          <w:rFonts w:ascii="AvantGarde Bk BT" w:hAnsi="AvantGarde Bk BT" w:cs="Arial"/>
          <w:b/>
          <w:i/>
        </w:rPr>
        <w:t>lograr</w:t>
      </w:r>
      <w:r w:rsidR="00C410A0" w:rsidRPr="00B17841">
        <w:rPr>
          <w:rFonts w:ascii="AvantGarde Bk BT" w:hAnsi="AvantGarde Bk BT" w:cs="Arial"/>
          <w:b/>
          <w:i/>
        </w:rPr>
        <w:t xml:space="preserve"> la sustentabilidad</w:t>
      </w:r>
      <w:r w:rsidR="00D7309B" w:rsidRPr="00B17841">
        <w:rPr>
          <w:rFonts w:ascii="AvantGarde Bk BT" w:hAnsi="AvantGarde Bk BT" w:cs="Arial"/>
          <w:b/>
          <w:i/>
        </w:rPr>
        <w:t xml:space="preserve"> institucional</w:t>
      </w:r>
      <w:r w:rsidR="00D26645" w:rsidRPr="00B17841">
        <w:rPr>
          <w:rFonts w:ascii="AvantGarde Bk BT" w:hAnsi="AvantGarde Bk BT" w:cs="Arial"/>
          <w:b/>
          <w:i/>
        </w:rPr>
        <w:t>; apoyar la formación y operación de programas académicos de educación continua;</w:t>
      </w:r>
      <w:r w:rsidRPr="00B17841">
        <w:rPr>
          <w:rFonts w:ascii="AvantGarde Bk BT" w:hAnsi="AvantGarde Bk BT" w:cs="Arial"/>
          <w:i/>
        </w:rPr>
        <w:t xml:space="preserve"> </w:t>
      </w:r>
      <w:r w:rsidRPr="00EB056D">
        <w:rPr>
          <w:rFonts w:ascii="AvantGarde Bk BT" w:hAnsi="AvantGarde Bk BT" w:cs="Arial"/>
          <w:b/>
          <w:i/>
        </w:rPr>
        <w:t xml:space="preserve">y propiciar, orientar y fortalecer las acciones relativas a la inclusión. </w:t>
      </w:r>
    </w:p>
    <w:p w14:paraId="7B30B0FF" w14:textId="7F71F623" w:rsidR="00AA6FBD" w:rsidRPr="00EB056D" w:rsidRDefault="00AA6FBD" w:rsidP="000676CB">
      <w:pPr>
        <w:spacing w:after="0" w:line="240" w:lineRule="auto"/>
        <w:ind w:right="-2"/>
        <w:jc w:val="both"/>
        <w:rPr>
          <w:rFonts w:ascii="AvantGarde Bk BT" w:eastAsia="Times New Roman" w:hAnsi="AvantGarde Bk BT"/>
          <w:bCs/>
          <w:lang w:eastAsia="es-MX"/>
        </w:rPr>
      </w:pPr>
    </w:p>
    <w:p w14:paraId="160327D1" w14:textId="77777777" w:rsidR="00137723" w:rsidRPr="00EB056D" w:rsidRDefault="00137723" w:rsidP="000676CB">
      <w:pPr>
        <w:spacing w:after="0" w:line="240" w:lineRule="auto"/>
        <w:ind w:left="567"/>
        <w:jc w:val="both"/>
        <w:rPr>
          <w:rFonts w:ascii="AvantGarde Bk BT" w:eastAsia="Times New Roman" w:hAnsi="AvantGarde Bk BT"/>
          <w:bCs/>
          <w:i/>
          <w:lang w:eastAsia="es-MX"/>
        </w:rPr>
      </w:pPr>
      <w:r w:rsidRPr="00EB056D">
        <w:rPr>
          <w:rFonts w:ascii="AvantGarde Bk BT" w:eastAsia="Times New Roman" w:hAnsi="AvantGarde Bk BT"/>
          <w:bCs/>
          <w:i/>
          <w:lang w:eastAsia="es-MX"/>
        </w:rPr>
        <w:t>Artículo 103. Dependerán de la Secretaría General de la Universidad, las siguientes entidades administrativas:</w:t>
      </w:r>
    </w:p>
    <w:p w14:paraId="121B3619" w14:textId="77777777" w:rsidR="00137723" w:rsidRPr="00EB056D" w:rsidRDefault="00137723" w:rsidP="003E6A4E">
      <w:pPr>
        <w:spacing w:after="0" w:line="240" w:lineRule="auto"/>
        <w:jc w:val="both"/>
        <w:rPr>
          <w:rFonts w:ascii="AvantGarde Bk BT" w:eastAsia="Times New Roman" w:hAnsi="AvantGarde Bk BT"/>
          <w:bCs/>
          <w:i/>
          <w:lang w:eastAsia="es-MX"/>
        </w:rPr>
      </w:pPr>
    </w:p>
    <w:p w14:paraId="38F72743" w14:textId="77777777" w:rsidR="00137723" w:rsidRPr="00EB056D" w:rsidRDefault="00137723" w:rsidP="003E6A4E">
      <w:pPr>
        <w:tabs>
          <w:tab w:val="left" w:pos="-720"/>
        </w:tabs>
        <w:suppressAutoHyphens/>
        <w:spacing w:after="0" w:line="240" w:lineRule="auto"/>
        <w:ind w:left="992" w:right="281" w:hanging="143"/>
        <w:jc w:val="both"/>
        <w:rPr>
          <w:rFonts w:ascii="AvantGarde Bk BT" w:eastAsia="Times New Roman" w:hAnsi="AvantGarde Bk BT"/>
          <w:i/>
          <w:lang w:eastAsia="es-MX"/>
        </w:rPr>
      </w:pPr>
      <w:r w:rsidRPr="00EB056D">
        <w:rPr>
          <w:rFonts w:ascii="AvantGarde Bk BT" w:eastAsia="Times New Roman" w:hAnsi="AvantGarde Bk BT"/>
          <w:i/>
          <w:lang w:eastAsia="es-MX"/>
        </w:rPr>
        <w:t>I. a V. …</w:t>
      </w:r>
    </w:p>
    <w:p w14:paraId="7CAA086F" w14:textId="77777777" w:rsidR="00137723" w:rsidRPr="00EB056D" w:rsidRDefault="00137723" w:rsidP="003E6A4E">
      <w:pPr>
        <w:spacing w:after="0" w:line="240" w:lineRule="auto"/>
        <w:ind w:left="1416" w:right="281" w:hanging="567"/>
        <w:jc w:val="both"/>
        <w:rPr>
          <w:rFonts w:ascii="AvantGarde Bk BT" w:eastAsia="Times New Roman" w:hAnsi="AvantGarde Bk BT"/>
          <w:bCs/>
          <w:i/>
          <w:lang w:eastAsia="es-MX"/>
        </w:rPr>
      </w:pPr>
      <w:r w:rsidRPr="00EB056D">
        <w:rPr>
          <w:rFonts w:ascii="AvantGarde Bk BT" w:eastAsia="Times New Roman" w:hAnsi="AvantGarde Bk BT"/>
          <w:bCs/>
          <w:i/>
          <w:lang w:eastAsia="es-MX"/>
        </w:rPr>
        <w:t>VI.</w:t>
      </w:r>
      <w:r w:rsidRPr="00EB056D">
        <w:rPr>
          <w:rFonts w:ascii="AvantGarde Bk BT" w:eastAsia="Times New Roman" w:hAnsi="AvantGarde Bk BT"/>
          <w:bCs/>
          <w:i/>
          <w:lang w:eastAsia="es-MX"/>
        </w:rPr>
        <w:tab/>
        <w:t xml:space="preserve">La Coordinación </w:t>
      </w:r>
      <w:r w:rsidRPr="00EB056D">
        <w:rPr>
          <w:rFonts w:ascii="AvantGarde Bk BT" w:eastAsia="Times New Roman" w:hAnsi="AvantGarde Bk BT"/>
          <w:b/>
          <w:bCs/>
          <w:i/>
          <w:lang w:eastAsia="es-MX"/>
        </w:rPr>
        <w:t>General</w:t>
      </w:r>
      <w:r w:rsidRPr="00EB056D">
        <w:rPr>
          <w:rFonts w:ascii="AvantGarde Bk BT" w:eastAsia="Times New Roman" w:hAnsi="AvantGarde Bk BT"/>
          <w:bCs/>
          <w:i/>
          <w:lang w:eastAsia="es-MX"/>
        </w:rPr>
        <w:t xml:space="preserve"> de Seguridad Universitaria: será la dependencia encargada de coordinar y supervisar las políticas y lineamientos en materia de seguridad.</w:t>
      </w:r>
    </w:p>
    <w:p w14:paraId="22127506" w14:textId="77777777" w:rsidR="00137723" w:rsidRPr="00EB056D" w:rsidRDefault="00137723" w:rsidP="003E6A4E">
      <w:pPr>
        <w:spacing w:after="0" w:line="240" w:lineRule="auto"/>
        <w:ind w:left="1416" w:right="281" w:hanging="567"/>
        <w:jc w:val="both"/>
        <w:rPr>
          <w:rFonts w:ascii="AvantGarde Bk BT" w:eastAsia="Times New Roman" w:hAnsi="AvantGarde Bk BT"/>
          <w:bCs/>
          <w:i/>
          <w:lang w:eastAsia="es-MX"/>
        </w:rPr>
      </w:pPr>
      <w:r w:rsidRPr="00EB056D">
        <w:rPr>
          <w:rFonts w:ascii="AvantGarde Bk BT" w:eastAsia="Times New Roman" w:hAnsi="AvantGarde Bk BT"/>
          <w:bCs/>
          <w:i/>
          <w:lang w:eastAsia="es-MX"/>
        </w:rPr>
        <w:t>VII. …</w:t>
      </w:r>
    </w:p>
    <w:p w14:paraId="392033D5" w14:textId="77777777" w:rsidR="00137723" w:rsidRPr="00EB056D" w:rsidRDefault="00137723" w:rsidP="003E6A4E">
      <w:pPr>
        <w:spacing w:after="0" w:line="240" w:lineRule="auto"/>
        <w:ind w:left="1416" w:right="281" w:hanging="567"/>
        <w:jc w:val="both"/>
        <w:rPr>
          <w:rFonts w:ascii="AvantGarde Bk BT" w:eastAsia="Times New Roman" w:hAnsi="AvantGarde Bk BT"/>
          <w:bCs/>
          <w:i/>
          <w:lang w:eastAsia="es-MX"/>
        </w:rPr>
      </w:pPr>
      <w:r w:rsidRPr="00EB056D">
        <w:rPr>
          <w:rFonts w:ascii="AvantGarde Bk BT" w:eastAsia="Times New Roman" w:hAnsi="AvantGarde Bk BT"/>
          <w:bCs/>
          <w:i/>
          <w:lang w:eastAsia="es-MX"/>
        </w:rPr>
        <w:t xml:space="preserve">VIII. </w:t>
      </w:r>
      <w:r w:rsidRPr="00EB056D">
        <w:rPr>
          <w:rFonts w:ascii="AvantGarde Bk BT" w:eastAsia="Times New Roman" w:hAnsi="AvantGarde Bk BT"/>
          <w:bCs/>
          <w:i/>
          <w:lang w:eastAsia="es-MX"/>
        </w:rPr>
        <w:tab/>
        <w:t xml:space="preserve">La Coordinación </w:t>
      </w:r>
      <w:r w:rsidRPr="00EB056D">
        <w:rPr>
          <w:rFonts w:ascii="AvantGarde Bk BT" w:eastAsia="Times New Roman" w:hAnsi="AvantGarde Bk BT"/>
          <w:b/>
          <w:bCs/>
          <w:i/>
          <w:lang w:eastAsia="es-MX"/>
        </w:rPr>
        <w:t xml:space="preserve">General </w:t>
      </w:r>
      <w:r w:rsidRPr="00EB056D">
        <w:rPr>
          <w:rFonts w:ascii="AvantGarde Bk BT" w:eastAsia="Times New Roman" w:hAnsi="AvantGarde Bk BT"/>
          <w:bCs/>
          <w:i/>
          <w:lang w:eastAsia="es-MX"/>
        </w:rPr>
        <w:t>de Control Escolar: Será la dependencia responsable de los procesos de administración escolar en la Red Universitaria.</w:t>
      </w:r>
    </w:p>
    <w:p w14:paraId="23714540" w14:textId="77777777" w:rsidR="00137723" w:rsidRPr="00EB056D" w:rsidRDefault="00137723" w:rsidP="003E6A4E">
      <w:pPr>
        <w:spacing w:after="0" w:line="240" w:lineRule="auto"/>
        <w:ind w:right="281"/>
        <w:jc w:val="both"/>
        <w:rPr>
          <w:rFonts w:ascii="AvantGarde Bk BT" w:eastAsia="Times New Roman" w:hAnsi="AvantGarde Bk BT"/>
          <w:bCs/>
          <w:i/>
          <w:lang w:eastAsia="es-MX"/>
        </w:rPr>
      </w:pPr>
    </w:p>
    <w:p w14:paraId="4B7A7E0B" w14:textId="77777777" w:rsidR="00137723" w:rsidRPr="00EB056D" w:rsidRDefault="00137723" w:rsidP="003E6A4E">
      <w:pPr>
        <w:spacing w:after="0" w:line="240" w:lineRule="auto"/>
        <w:ind w:left="567" w:right="281"/>
        <w:jc w:val="both"/>
        <w:rPr>
          <w:rFonts w:ascii="AvantGarde Bk BT" w:eastAsia="Times New Roman" w:hAnsi="AvantGarde Bk BT"/>
          <w:bCs/>
          <w:i/>
          <w:lang w:eastAsia="es-MX"/>
        </w:rPr>
      </w:pPr>
      <w:r w:rsidRPr="00EB056D">
        <w:rPr>
          <w:rFonts w:ascii="AvantGarde Bk BT" w:eastAsia="Times New Roman" w:hAnsi="AvantGarde Bk BT"/>
          <w:bCs/>
          <w:i/>
          <w:lang w:eastAsia="es-MX"/>
        </w:rPr>
        <w:t xml:space="preserve">Artículo 104. Los requisitos para ser designado como titular en cualquiera de las dependencias citadas en el artículo anterior, serán los exigidos por el artículo 32 de la Ley Orgánica. En el caso del Abogado General, se requerirá además contar con el título de Licenciado en Derecho. Para ser Coordinador </w:t>
      </w:r>
      <w:r w:rsidRPr="00EB056D">
        <w:rPr>
          <w:rFonts w:ascii="AvantGarde Bk BT" w:eastAsia="Times New Roman" w:hAnsi="AvantGarde Bk BT"/>
          <w:b/>
          <w:bCs/>
          <w:i/>
          <w:lang w:eastAsia="es-MX"/>
        </w:rPr>
        <w:t>General</w:t>
      </w:r>
      <w:r w:rsidRPr="00EB056D">
        <w:rPr>
          <w:rFonts w:ascii="AvantGarde Bk BT" w:eastAsia="Times New Roman" w:hAnsi="AvantGarde Bk BT"/>
          <w:bCs/>
          <w:i/>
          <w:lang w:eastAsia="es-MX"/>
        </w:rPr>
        <w:t xml:space="preserve"> de Seguridad Universitaria no se requerirá el requisito establecido en la fracción IV del citado artículo 32.</w:t>
      </w:r>
    </w:p>
    <w:p w14:paraId="35424503" w14:textId="77777777" w:rsidR="00137723" w:rsidRPr="00EB056D" w:rsidRDefault="00137723" w:rsidP="003E6A4E">
      <w:pPr>
        <w:spacing w:after="0" w:line="240" w:lineRule="auto"/>
        <w:ind w:right="281"/>
        <w:jc w:val="both"/>
        <w:rPr>
          <w:rFonts w:ascii="AvantGarde Bk BT" w:eastAsia="Times New Roman" w:hAnsi="AvantGarde Bk BT"/>
          <w:bCs/>
          <w:i/>
          <w:lang w:eastAsia="es-MX"/>
        </w:rPr>
      </w:pPr>
    </w:p>
    <w:p w14:paraId="4A5E55D6" w14:textId="77777777" w:rsidR="00137723" w:rsidRPr="00EB056D" w:rsidRDefault="00137723" w:rsidP="003E6A4E">
      <w:pPr>
        <w:spacing w:after="0" w:line="240" w:lineRule="auto"/>
        <w:ind w:left="567" w:right="281"/>
        <w:jc w:val="both"/>
        <w:rPr>
          <w:rFonts w:ascii="AvantGarde Bk BT" w:eastAsia="Times New Roman" w:hAnsi="AvantGarde Bk BT"/>
          <w:bCs/>
          <w:i/>
          <w:lang w:eastAsia="es-MX"/>
        </w:rPr>
      </w:pPr>
      <w:r w:rsidRPr="00EB056D">
        <w:rPr>
          <w:rFonts w:ascii="AvantGarde Bk BT" w:eastAsia="Times New Roman" w:hAnsi="AvantGarde Bk BT"/>
          <w:bCs/>
          <w:i/>
          <w:lang w:eastAsia="es-MX"/>
        </w:rPr>
        <w:t>Lo anterior</w:t>
      </w:r>
      <w:r w:rsidR="003E6A4E">
        <w:rPr>
          <w:rFonts w:ascii="AvantGarde Bk BT" w:eastAsia="Times New Roman" w:hAnsi="AvantGarde Bk BT"/>
          <w:bCs/>
          <w:i/>
          <w:lang w:eastAsia="es-MX"/>
        </w:rPr>
        <w:t>,</w:t>
      </w:r>
      <w:r w:rsidRPr="00EB056D">
        <w:rPr>
          <w:rFonts w:ascii="AvantGarde Bk BT" w:eastAsia="Times New Roman" w:hAnsi="AvantGarde Bk BT"/>
          <w:bCs/>
          <w:i/>
          <w:lang w:eastAsia="es-MX"/>
        </w:rPr>
        <w:t xml:space="preserve"> con excepción del Jefe de la Unidad de Enlace e Información, quien deberá tener título de licenciatura y contar con capacidad administrativa y honorabilidad.</w:t>
      </w:r>
    </w:p>
    <w:p w14:paraId="200FD31A" w14:textId="77777777" w:rsidR="00137723" w:rsidRPr="00EB056D" w:rsidRDefault="00137723" w:rsidP="003E6A4E">
      <w:pPr>
        <w:spacing w:after="0" w:line="240" w:lineRule="auto"/>
        <w:ind w:right="281"/>
        <w:jc w:val="both"/>
        <w:rPr>
          <w:rFonts w:ascii="AvantGarde Bk BT" w:eastAsia="Times New Roman" w:hAnsi="AvantGarde Bk BT"/>
          <w:bCs/>
          <w:i/>
          <w:lang w:eastAsia="es-MX"/>
        </w:rPr>
      </w:pPr>
    </w:p>
    <w:p w14:paraId="1A22568D" w14:textId="77777777" w:rsidR="00137723" w:rsidRPr="00EB056D" w:rsidRDefault="00137723" w:rsidP="003E6A4E">
      <w:pPr>
        <w:spacing w:after="0" w:line="240" w:lineRule="auto"/>
        <w:ind w:left="567" w:right="281"/>
        <w:jc w:val="both"/>
        <w:rPr>
          <w:rFonts w:ascii="AvantGarde Bk BT" w:eastAsia="Times New Roman" w:hAnsi="AvantGarde Bk BT"/>
          <w:bCs/>
          <w:i/>
          <w:lang w:eastAsia="es-MX"/>
        </w:rPr>
      </w:pPr>
      <w:r w:rsidRPr="00EB056D">
        <w:rPr>
          <w:rFonts w:ascii="AvantGarde Bk BT" w:eastAsia="Times New Roman" w:hAnsi="AvantGarde Bk BT"/>
          <w:bCs/>
          <w:i/>
          <w:lang w:eastAsia="es-MX"/>
        </w:rPr>
        <w:t>La organización y funcionamiento de dichas dependencias se regulará a través del Reglamento Interno de la Administración General de la Universidad de Guadalajara.</w:t>
      </w:r>
    </w:p>
    <w:p w14:paraId="325F2B5A" w14:textId="77777777" w:rsidR="003E6A4E" w:rsidRDefault="003E6A4E" w:rsidP="000676CB">
      <w:pPr>
        <w:spacing w:after="0" w:line="240" w:lineRule="auto"/>
        <w:ind w:right="49"/>
        <w:jc w:val="both"/>
        <w:rPr>
          <w:rFonts w:ascii="AvantGarde Bk BT" w:eastAsia="Times New Roman" w:hAnsi="AvantGarde Bk BT"/>
          <w:b/>
          <w:lang w:eastAsia="es-MX"/>
        </w:rPr>
      </w:pPr>
    </w:p>
    <w:p w14:paraId="080EE428" w14:textId="77777777" w:rsidR="00137723" w:rsidRPr="00EB056D" w:rsidRDefault="00BA2370" w:rsidP="000676CB">
      <w:pPr>
        <w:spacing w:after="0" w:line="240" w:lineRule="auto"/>
        <w:ind w:right="49"/>
        <w:jc w:val="both"/>
        <w:rPr>
          <w:rFonts w:ascii="AvantGarde Bk BT" w:eastAsia="Times New Roman" w:hAnsi="AvantGarde Bk BT"/>
          <w:lang w:eastAsia="es-MX"/>
        </w:rPr>
      </w:pPr>
      <w:r w:rsidRPr="00EB056D">
        <w:rPr>
          <w:rFonts w:ascii="AvantGarde Bk BT" w:eastAsia="Times New Roman" w:hAnsi="AvantGarde Bk BT"/>
          <w:b/>
          <w:lang w:eastAsia="es-MX"/>
        </w:rPr>
        <w:t>DÉCIMO PRIMERO</w:t>
      </w:r>
      <w:r w:rsidR="00137723" w:rsidRPr="00EB056D">
        <w:rPr>
          <w:rFonts w:ascii="AvantGarde Bk BT" w:eastAsia="Times New Roman" w:hAnsi="AvantGarde Bk BT"/>
          <w:b/>
          <w:lang w:eastAsia="es-MX"/>
        </w:rPr>
        <w:t xml:space="preserve">. </w:t>
      </w:r>
      <w:r w:rsidR="00137723" w:rsidRPr="00EB056D">
        <w:rPr>
          <w:rFonts w:ascii="AvantGarde Bk BT" w:eastAsia="Times New Roman" w:hAnsi="AvantGarde Bk BT"/>
          <w:lang w:eastAsia="es-MX"/>
        </w:rPr>
        <w:t>Se modifica el artículo 28 del Reglamento General de Evaluación y Promoción de Alumnos de la Universidad de Guadalajara, para quedar como sigue:</w:t>
      </w:r>
    </w:p>
    <w:p w14:paraId="3E537872" w14:textId="77777777" w:rsidR="00137723" w:rsidRPr="00EB056D" w:rsidRDefault="00137723" w:rsidP="000676CB">
      <w:pPr>
        <w:spacing w:after="0" w:line="240" w:lineRule="auto"/>
        <w:ind w:right="49"/>
        <w:jc w:val="both"/>
        <w:rPr>
          <w:rFonts w:ascii="AvantGarde Bk BT" w:eastAsia="Times New Roman" w:hAnsi="AvantGarde Bk BT"/>
          <w:b/>
          <w:lang w:eastAsia="es-MX"/>
        </w:rPr>
      </w:pPr>
    </w:p>
    <w:p w14:paraId="234083CF" w14:textId="77777777" w:rsidR="00137723" w:rsidRPr="00EB056D" w:rsidRDefault="00137723" w:rsidP="003E6A4E">
      <w:pPr>
        <w:spacing w:after="0" w:line="240" w:lineRule="auto"/>
        <w:ind w:left="708" w:right="281"/>
        <w:jc w:val="both"/>
        <w:rPr>
          <w:rFonts w:ascii="AvantGarde Bk BT" w:eastAsia="Times New Roman" w:hAnsi="AvantGarde Bk BT"/>
          <w:bCs/>
          <w:i/>
          <w:lang w:eastAsia="es-MX"/>
        </w:rPr>
      </w:pPr>
      <w:r w:rsidRPr="00EB056D">
        <w:rPr>
          <w:rFonts w:ascii="AvantGarde Bk BT" w:eastAsia="Times New Roman" w:hAnsi="AvantGarde Bk BT"/>
          <w:bCs/>
          <w:i/>
          <w:lang w:eastAsia="es-MX"/>
        </w:rPr>
        <w:t xml:space="preserve">Artículo 28. Para la entrega y publicación de calificaciones de la evaluación en periodo extraordinario, se deberá observar lo establecido en el artículo 22 de este ordenamiento, a más tardar tres días hábiles posteriores a la fecha contemplada como conclusión del periodo extraordinario de evaluación, establecida en el calendario escolar. </w:t>
      </w:r>
    </w:p>
    <w:p w14:paraId="7D0D603B" w14:textId="77777777" w:rsidR="00137723" w:rsidRPr="00EB056D" w:rsidRDefault="00137723" w:rsidP="003E6A4E">
      <w:pPr>
        <w:spacing w:after="0" w:line="240" w:lineRule="auto"/>
        <w:ind w:right="281"/>
        <w:jc w:val="both"/>
        <w:rPr>
          <w:rFonts w:ascii="AvantGarde Bk BT" w:eastAsia="Times New Roman" w:hAnsi="AvantGarde Bk BT"/>
          <w:bCs/>
          <w:i/>
          <w:lang w:eastAsia="es-MX"/>
        </w:rPr>
      </w:pPr>
    </w:p>
    <w:p w14:paraId="0531B4F1" w14:textId="77777777" w:rsidR="00137723" w:rsidRPr="00EB056D" w:rsidRDefault="00137723" w:rsidP="003E6A4E">
      <w:pPr>
        <w:spacing w:after="0" w:line="240" w:lineRule="auto"/>
        <w:ind w:left="708" w:right="281"/>
        <w:jc w:val="both"/>
        <w:rPr>
          <w:rFonts w:ascii="AvantGarde Bk BT" w:eastAsia="Times New Roman" w:hAnsi="AvantGarde Bk BT"/>
          <w:bCs/>
          <w:i/>
          <w:lang w:eastAsia="es-MX"/>
        </w:rPr>
      </w:pPr>
      <w:r w:rsidRPr="00EB056D">
        <w:rPr>
          <w:rFonts w:ascii="AvantGarde Bk BT" w:eastAsia="Times New Roman" w:hAnsi="AvantGarde Bk BT"/>
          <w:bCs/>
          <w:i/>
          <w:lang w:eastAsia="es-MX"/>
        </w:rPr>
        <w:t xml:space="preserve">Los Centros Universitarios y el Sistema de Educación Media Superior deberán remitir a la Coordinación </w:t>
      </w:r>
      <w:r w:rsidRPr="00EB056D">
        <w:rPr>
          <w:rFonts w:ascii="AvantGarde Bk BT" w:eastAsia="Times New Roman" w:hAnsi="AvantGarde Bk BT"/>
          <w:b/>
          <w:bCs/>
          <w:i/>
          <w:lang w:eastAsia="es-MX"/>
        </w:rPr>
        <w:t xml:space="preserve">General </w:t>
      </w:r>
      <w:r w:rsidRPr="00EB056D">
        <w:rPr>
          <w:rFonts w:ascii="AvantGarde Bk BT" w:eastAsia="Times New Roman" w:hAnsi="AvantGarde Bk BT"/>
          <w:bCs/>
          <w:i/>
          <w:lang w:eastAsia="es-MX"/>
        </w:rPr>
        <w:t>de Control Escolar, la calificación obtenida en el periodo ordinario y en el extraordinario de los alumnos inscritos, a más tardar en los seis días hábiles posteriores a la fecha establecida como fin del periodo extraordinario de evaluación fijado en el calendario escolar, aprobado por el H. Consejo General Universitario.</w:t>
      </w:r>
    </w:p>
    <w:p w14:paraId="5EF73E9E" w14:textId="77777777" w:rsidR="00137723" w:rsidRPr="00EB056D" w:rsidRDefault="00137723" w:rsidP="003E6A4E">
      <w:pPr>
        <w:spacing w:after="0" w:line="240" w:lineRule="auto"/>
        <w:ind w:right="281"/>
        <w:jc w:val="both"/>
        <w:rPr>
          <w:rFonts w:ascii="AvantGarde Bk BT" w:eastAsia="Times New Roman" w:hAnsi="AvantGarde Bk BT"/>
          <w:b/>
          <w:lang w:eastAsia="es-MX"/>
        </w:rPr>
      </w:pPr>
    </w:p>
    <w:p w14:paraId="4E2A0EA9" w14:textId="77777777" w:rsidR="00137723" w:rsidRPr="00EB056D" w:rsidRDefault="00DA6BD7" w:rsidP="000676CB">
      <w:pPr>
        <w:spacing w:after="0" w:line="240" w:lineRule="auto"/>
        <w:ind w:right="49"/>
        <w:jc w:val="both"/>
        <w:rPr>
          <w:rFonts w:ascii="AvantGarde Bk BT" w:eastAsia="Times New Roman" w:hAnsi="AvantGarde Bk BT"/>
          <w:lang w:eastAsia="es-MX"/>
        </w:rPr>
      </w:pPr>
      <w:r w:rsidRPr="00EB056D">
        <w:rPr>
          <w:rFonts w:ascii="AvantGarde Bk BT" w:eastAsia="Times New Roman" w:hAnsi="AvantGarde Bk BT"/>
          <w:b/>
          <w:lang w:eastAsia="es-MX"/>
        </w:rPr>
        <w:t>DÉCIMO SEGUNDO</w:t>
      </w:r>
      <w:r w:rsidR="00137723" w:rsidRPr="00EB056D">
        <w:rPr>
          <w:rFonts w:ascii="AvantGarde Bk BT" w:eastAsia="Times New Roman" w:hAnsi="AvantGarde Bk BT"/>
          <w:b/>
          <w:lang w:eastAsia="es-MX"/>
        </w:rPr>
        <w:t xml:space="preserve">. </w:t>
      </w:r>
      <w:r w:rsidR="00137723" w:rsidRPr="00EB056D">
        <w:rPr>
          <w:rFonts w:ascii="AvantGarde Bk BT" w:eastAsia="Times New Roman" w:hAnsi="AvantGarde Bk BT"/>
          <w:lang w:eastAsia="es-MX"/>
        </w:rPr>
        <w:t>Se modifican los artículos 15, 18, 20 y 21 del Reglamento General de Ingreso de Alumnos de la Universidad de Guadalajara, para quedar como sigue:</w:t>
      </w:r>
    </w:p>
    <w:p w14:paraId="3E814C60" w14:textId="77777777" w:rsidR="00137723" w:rsidRPr="00EB056D" w:rsidRDefault="00137723" w:rsidP="000676CB">
      <w:pPr>
        <w:spacing w:after="0" w:line="240" w:lineRule="auto"/>
        <w:ind w:right="49"/>
        <w:jc w:val="both"/>
        <w:rPr>
          <w:rFonts w:ascii="AvantGarde Bk BT" w:eastAsia="Times New Roman" w:hAnsi="AvantGarde Bk BT"/>
          <w:b/>
          <w:lang w:eastAsia="es-MX"/>
        </w:rPr>
      </w:pPr>
    </w:p>
    <w:p w14:paraId="015BD6B2" w14:textId="77777777" w:rsidR="00137723" w:rsidRPr="00EB056D" w:rsidRDefault="00137723" w:rsidP="003E6A4E">
      <w:pPr>
        <w:tabs>
          <w:tab w:val="left" w:pos="-720"/>
        </w:tabs>
        <w:suppressAutoHyphens/>
        <w:spacing w:after="0" w:line="240" w:lineRule="auto"/>
        <w:ind w:left="708" w:right="281"/>
        <w:jc w:val="both"/>
        <w:rPr>
          <w:rFonts w:ascii="AvantGarde Bk BT" w:eastAsia="Times New Roman" w:hAnsi="AvantGarde Bk BT"/>
          <w:i/>
          <w:szCs w:val="20"/>
          <w:lang w:eastAsia="es-MX"/>
        </w:rPr>
      </w:pPr>
      <w:r w:rsidRPr="00EB056D">
        <w:rPr>
          <w:rFonts w:ascii="AvantGarde Bk BT" w:eastAsia="Times New Roman" w:hAnsi="AvantGarde Bk BT"/>
          <w:i/>
          <w:szCs w:val="20"/>
          <w:lang w:eastAsia="es-MX"/>
        </w:rPr>
        <w:t>Artículo 15. La admisión de los aspirantes se hará con base al puntaje global obtenido de los siguientes elementos:</w:t>
      </w:r>
    </w:p>
    <w:p w14:paraId="3B4819A5" w14:textId="77777777" w:rsidR="00137723" w:rsidRPr="00EB056D" w:rsidRDefault="00137723" w:rsidP="003E6A4E">
      <w:pPr>
        <w:tabs>
          <w:tab w:val="left" w:pos="-720"/>
        </w:tabs>
        <w:suppressAutoHyphens/>
        <w:spacing w:after="0" w:line="240" w:lineRule="auto"/>
        <w:ind w:right="281"/>
        <w:jc w:val="both"/>
        <w:rPr>
          <w:rFonts w:ascii="AvantGarde Bk BT" w:eastAsia="Times New Roman" w:hAnsi="AvantGarde Bk BT"/>
          <w:i/>
          <w:szCs w:val="20"/>
          <w:lang w:eastAsia="es-MX"/>
        </w:rPr>
      </w:pPr>
    </w:p>
    <w:p w14:paraId="580CA482" w14:textId="77777777" w:rsidR="00137723" w:rsidRPr="00EB056D" w:rsidRDefault="00137723" w:rsidP="003E6A4E">
      <w:pPr>
        <w:tabs>
          <w:tab w:val="left" w:pos="-720"/>
        </w:tabs>
        <w:suppressAutoHyphens/>
        <w:spacing w:after="0" w:line="240" w:lineRule="auto"/>
        <w:ind w:left="708" w:right="281"/>
        <w:jc w:val="both"/>
        <w:rPr>
          <w:rFonts w:ascii="AvantGarde Bk BT" w:eastAsia="Times New Roman" w:hAnsi="AvantGarde Bk BT"/>
          <w:i/>
          <w:szCs w:val="20"/>
          <w:lang w:eastAsia="es-MX"/>
        </w:rPr>
      </w:pPr>
      <w:r w:rsidRPr="00EB056D">
        <w:rPr>
          <w:rFonts w:ascii="AvantGarde Bk BT" w:eastAsia="Times New Roman" w:hAnsi="AvantGarde Bk BT"/>
          <w:i/>
          <w:szCs w:val="20"/>
          <w:lang w:eastAsia="es-MX"/>
        </w:rPr>
        <w:tab/>
        <w:t>I.</w:t>
      </w:r>
      <w:r w:rsidRPr="00EB056D">
        <w:rPr>
          <w:rFonts w:ascii="AvantGarde Bk BT" w:eastAsia="Times New Roman" w:hAnsi="AvantGarde Bk BT"/>
          <w:i/>
          <w:szCs w:val="20"/>
          <w:lang w:eastAsia="es-MX"/>
        </w:rPr>
        <w:tab/>
        <w:t>Promedio de estudios precedentes 50%; y</w:t>
      </w:r>
    </w:p>
    <w:p w14:paraId="78100529" w14:textId="77777777" w:rsidR="00137723" w:rsidRPr="00EB056D" w:rsidRDefault="00137723" w:rsidP="003E6A4E">
      <w:pPr>
        <w:tabs>
          <w:tab w:val="left" w:pos="-720"/>
          <w:tab w:val="left" w:pos="0"/>
          <w:tab w:val="left" w:pos="720"/>
        </w:tabs>
        <w:suppressAutoHyphens/>
        <w:spacing w:after="0" w:line="240" w:lineRule="auto"/>
        <w:ind w:left="708" w:right="281"/>
        <w:jc w:val="both"/>
        <w:rPr>
          <w:rFonts w:ascii="AvantGarde Bk BT" w:eastAsia="Times New Roman" w:hAnsi="AvantGarde Bk BT"/>
          <w:i/>
          <w:szCs w:val="20"/>
          <w:lang w:eastAsia="es-MX"/>
        </w:rPr>
      </w:pPr>
      <w:r w:rsidRPr="00EB056D">
        <w:rPr>
          <w:rFonts w:ascii="AvantGarde Bk BT" w:eastAsia="Times New Roman" w:hAnsi="AvantGarde Bk BT"/>
          <w:i/>
          <w:szCs w:val="20"/>
          <w:lang w:eastAsia="es-MX"/>
        </w:rPr>
        <w:tab/>
      </w:r>
      <w:r w:rsidRPr="00EB056D">
        <w:rPr>
          <w:rFonts w:ascii="AvantGarde Bk BT" w:eastAsia="Times New Roman" w:hAnsi="AvantGarde Bk BT"/>
          <w:i/>
          <w:szCs w:val="20"/>
          <w:lang w:eastAsia="es-MX"/>
        </w:rPr>
        <w:tab/>
        <w:t>II.</w:t>
      </w:r>
      <w:r w:rsidRPr="00EB056D">
        <w:rPr>
          <w:rFonts w:ascii="AvantGarde Bk BT" w:eastAsia="Times New Roman" w:hAnsi="AvantGarde Bk BT"/>
          <w:i/>
          <w:szCs w:val="20"/>
          <w:lang w:eastAsia="es-MX"/>
        </w:rPr>
        <w:tab/>
        <w:t>Resultado del examen de aptitud 50%</w:t>
      </w:r>
    </w:p>
    <w:p w14:paraId="19A2F25A" w14:textId="77777777" w:rsidR="00137723" w:rsidRPr="00EB056D" w:rsidRDefault="00137723" w:rsidP="003E6A4E">
      <w:pPr>
        <w:tabs>
          <w:tab w:val="left" w:pos="-720"/>
        </w:tabs>
        <w:suppressAutoHyphens/>
        <w:spacing w:after="0" w:line="240" w:lineRule="auto"/>
        <w:ind w:right="281"/>
        <w:jc w:val="both"/>
        <w:rPr>
          <w:rFonts w:ascii="AvantGarde Bk BT" w:eastAsia="Times New Roman" w:hAnsi="AvantGarde Bk BT"/>
          <w:i/>
          <w:szCs w:val="20"/>
          <w:lang w:eastAsia="es-MX"/>
        </w:rPr>
      </w:pPr>
    </w:p>
    <w:p w14:paraId="1B38354C" w14:textId="77777777" w:rsidR="00137723" w:rsidRPr="00EB056D" w:rsidRDefault="00137723" w:rsidP="003E6A4E">
      <w:pPr>
        <w:tabs>
          <w:tab w:val="left" w:pos="-720"/>
        </w:tabs>
        <w:suppressAutoHyphens/>
        <w:spacing w:after="0" w:line="240" w:lineRule="auto"/>
        <w:ind w:left="708" w:right="281"/>
        <w:jc w:val="both"/>
        <w:rPr>
          <w:rFonts w:ascii="AvantGarde Bk BT" w:eastAsia="Times New Roman" w:hAnsi="AvantGarde Bk BT"/>
          <w:i/>
          <w:szCs w:val="20"/>
          <w:lang w:eastAsia="es-MX"/>
        </w:rPr>
      </w:pPr>
      <w:r w:rsidRPr="00EB056D">
        <w:rPr>
          <w:rFonts w:ascii="AvantGarde Bk BT" w:eastAsia="Times New Roman" w:hAnsi="AvantGarde Bk BT"/>
          <w:i/>
          <w:szCs w:val="20"/>
          <w:lang w:eastAsia="es-MX"/>
        </w:rPr>
        <w:t>El puntaje global se calculará sumando el promedio de estudios precedentes y el resultado del examen de aptitud, ambos en escala de 0 a 100, por lo que el puntaje máximo será de 200.</w:t>
      </w:r>
    </w:p>
    <w:p w14:paraId="56616CD7"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La administración del proceso de aplicación de los exámenes de aptitud a que se hace referencia en este artículo y los referidos en la fracción IV del artículo 14 de este ordenamiento, será realizada por la Coordinación de Control Escolar de cada Centro Universitario y la Dirección de Trámite y Control Escolar del Sistema de Educación Media Superior, con la supervisión de la Coordinación </w:t>
      </w:r>
      <w:r w:rsidRPr="00EB056D">
        <w:rPr>
          <w:rFonts w:ascii="AvantGarde Bk BT" w:eastAsia="Times New Roman" w:hAnsi="AvantGarde Bk BT"/>
          <w:b/>
          <w:i/>
          <w:lang w:eastAsia="es-MX"/>
        </w:rPr>
        <w:t xml:space="preserve">General </w:t>
      </w:r>
      <w:r w:rsidRPr="00EB056D">
        <w:rPr>
          <w:rFonts w:ascii="AvantGarde Bk BT" w:eastAsia="Times New Roman" w:hAnsi="AvantGarde Bk BT"/>
          <w:i/>
          <w:lang w:eastAsia="es-MX"/>
        </w:rPr>
        <w:t>de Control Escolar.</w:t>
      </w:r>
    </w:p>
    <w:p w14:paraId="729951D7" w14:textId="77777777" w:rsidR="00137723" w:rsidRPr="00EB056D" w:rsidRDefault="00137723" w:rsidP="003E6A4E">
      <w:pPr>
        <w:spacing w:after="0" w:line="240" w:lineRule="auto"/>
        <w:ind w:right="281"/>
        <w:jc w:val="both"/>
        <w:rPr>
          <w:rFonts w:ascii="AvantGarde Bk BT" w:eastAsia="Times New Roman" w:hAnsi="AvantGarde Bk BT"/>
          <w:i/>
          <w:lang w:eastAsia="es-MX"/>
        </w:rPr>
      </w:pPr>
    </w:p>
    <w:p w14:paraId="7EE587DC" w14:textId="77777777" w:rsidR="00137723" w:rsidRPr="00EB056D" w:rsidRDefault="00137723" w:rsidP="003E6A4E">
      <w:pPr>
        <w:tabs>
          <w:tab w:val="left" w:pos="-720"/>
        </w:tabs>
        <w:suppressAutoHyphens/>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Los programas académicos en modalidades no convencionales y los posgrados se exceptúan de lo establecido en este artículo y en la fracción III del artículo 14 de este ordenamiento, sujetándose en lo conducente a las normas específicas que los regulan.</w:t>
      </w:r>
    </w:p>
    <w:p w14:paraId="4699EC59" w14:textId="77777777" w:rsidR="003E6A4E" w:rsidRDefault="003E6A4E" w:rsidP="003E6A4E">
      <w:pPr>
        <w:tabs>
          <w:tab w:val="left" w:pos="-720"/>
        </w:tabs>
        <w:suppressAutoHyphens/>
        <w:spacing w:after="0" w:line="240" w:lineRule="auto"/>
        <w:jc w:val="both"/>
        <w:rPr>
          <w:rFonts w:ascii="AvantGarde Bk BT" w:eastAsia="Times New Roman" w:hAnsi="AvantGarde Bk BT"/>
          <w:i/>
          <w:lang w:eastAsia="es-MX"/>
        </w:rPr>
      </w:pPr>
    </w:p>
    <w:p w14:paraId="1A0CDBB1" w14:textId="77777777" w:rsidR="00137723" w:rsidRPr="00EB056D" w:rsidRDefault="00137723" w:rsidP="003E6A4E">
      <w:pPr>
        <w:tabs>
          <w:tab w:val="left" w:pos="-720"/>
        </w:tabs>
        <w:suppressAutoHyphens/>
        <w:spacing w:after="0" w:line="240" w:lineRule="auto"/>
        <w:ind w:left="708" w:right="139"/>
        <w:jc w:val="both"/>
        <w:rPr>
          <w:rFonts w:ascii="Arial" w:hAnsi="Arial" w:cs="Arial"/>
          <w:spacing w:val="-2"/>
          <w:sz w:val="24"/>
        </w:rPr>
      </w:pPr>
      <w:r w:rsidRPr="00EB056D">
        <w:rPr>
          <w:rFonts w:ascii="AvantGarde Bk BT" w:eastAsia="Times New Roman" w:hAnsi="AvantGarde Bk BT"/>
          <w:i/>
          <w:lang w:eastAsia="es-MX"/>
        </w:rPr>
        <w:t>Artículo 18. Los dictámenes serán dados a conocer por el Centro Universitario respectivo, el Sistema de Universidad Virtual o en su caso, por el Sistema de Educación Media Superior, en el plazo que señale el calendario de trámites correspondiente.</w:t>
      </w:r>
    </w:p>
    <w:p w14:paraId="7A54C21B" w14:textId="77777777" w:rsidR="00137723" w:rsidRPr="00EB056D" w:rsidRDefault="00137723" w:rsidP="003E6A4E">
      <w:pPr>
        <w:spacing w:after="0" w:line="240" w:lineRule="auto"/>
        <w:ind w:right="139"/>
        <w:jc w:val="both"/>
        <w:rPr>
          <w:rFonts w:ascii="AvantGarde Bk BT" w:eastAsia="Times New Roman" w:hAnsi="AvantGarde Bk BT"/>
          <w:i/>
          <w:lang w:eastAsia="es-MX"/>
        </w:rPr>
      </w:pPr>
    </w:p>
    <w:p w14:paraId="20A7777A" w14:textId="77777777" w:rsidR="00137723" w:rsidRPr="00EB056D" w:rsidRDefault="00137723" w:rsidP="003E6A4E">
      <w:pPr>
        <w:spacing w:after="0" w:line="240" w:lineRule="auto"/>
        <w:ind w:left="708" w:right="139"/>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La Coordinación </w:t>
      </w:r>
      <w:r w:rsidRPr="00EB056D">
        <w:rPr>
          <w:rFonts w:ascii="AvantGarde Bk BT" w:eastAsia="Times New Roman" w:hAnsi="AvantGarde Bk BT"/>
          <w:b/>
          <w:i/>
          <w:lang w:eastAsia="es-MX"/>
        </w:rPr>
        <w:t xml:space="preserve">General </w:t>
      </w:r>
      <w:r w:rsidRPr="00EB056D">
        <w:rPr>
          <w:rFonts w:ascii="AvantGarde Bk BT" w:eastAsia="Times New Roman" w:hAnsi="AvantGarde Bk BT"/>
          <w:i/>
          <w:lang w:eastAsia="es-MX"/>
        </w:rPr>
        <w:t>de Control Escolar dará a conocer los dictámenes de ingreso que emitan las entidades de la Red, a través de la Gaceta Universitaria.</w:t>
      </w:r>
    </w:p>
    <w:p w14:paraId="539F4BED" w14:textId="77777777" w:rsidR="00137723" w:rsidRPr="00EB056D" w:rsidRDefault="00137723" w:rsidP="003E6A4E">
      <w:pPr>
        <w:spacing w:after="0" w:line="240" w:lineRule="auto"/>
        <w:ind w:right="139"/>
        <w:jc w:val="both"/>
        <w:rPr>
          <w:rFonts w:ascii="AvantGarde Bk BT" w:eastAsia="Times New Roman" w:hAnsi="AvantGarde Bk BT"/>
          <w:i/>
          <w:lang w:eastAsia="es-MX"/>
        </w:rPr>
      </w:pPr>
    </w:p>
    <w:p w14:paraId="21309D50" w14:textId="77777777" w:rsidR="00137723" w:rsidRPr="00EB056D" w:rsidRDefault="00137723" w:rsidP="003E6A4E">
      <w:pPr>
        <w:spacing w:after="0" w:line="240" w:lineRule="auto"/>
        <w:ind w:left="708" w:right="139"/>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Artículo 20. Una vez cubierto el requisito señalado en el artículo anterior, el Centro Universitario respectivo o el Sistema de Educación Media Superior expedirá la identificación escolar oficial, en el formato determinado por la Coordinación </w:t>
      </w:r>
      <w:r w:rsidRPr="00EB056D">
        <w:rPr>
          <w:rFonts w:ascii="AvantGarde Bk BT" w:eastAsia="Times New Roman" w:hAnsi="AvantGarde Bk BT"/>
          <w:b/>
          <w:i/>
          <w:lang w:eastAsia="es-MX"/>
        </w:rPr>
        <w:t xml:space="preserve">General </w:t>
      </w:r>
      <w:r w:rsidRPr="00EB056D">
        <w:rPr>
          <w:rFonts w:ascii="AvantGarde Bk BT" w:eastAsia="Times New Roman" w:hAnsi="AvantGarde Bk BT"/>
          <w:i/>
          <w:lang w:eastAsia="es-MX"/>
        </w:rPr>
        <w:t>de Control Escolar.</w:t>
      </w:r>
    </w:p>
    <w:p w14:paraId="610FD436" w14:textId="77777777" w:rsidR="00137723" w:rsidRPr="008D6FF7" w:rsidRDefault="00137723" w:rsidP="003E6A4E">
      <w:pPr>
        <w:spacing w:after="0" w:line="240" w:lineRule="auto"/>
        <w:ind w:right="139"/>
        <w:jc w:val="both"/>
        <w:rPr>
          <w:rFonts w:ascii="AvantGarde Bk BT" w:eastAsia="Times New Roman" w:hAnsi="AvantGarde Bk BT"/>
          <w:i/>
          <w:sz w:val="10"/>
          <w:lang w:eastAsia="es-MX"/>
        </w:rPr>
      </w:pPr>
    </w:p>
    <w:p w14:paraId="374D06C4" w14:textId="77777777" w:rsidR="00137723" w:rsidRPr="00EB056D" w:rsidRDefault="00137723" w:rsidP="003E6A4E">
      <w:pPr>
        <w:spacing w:after="0" w:line="240" w:lineRule="auto"/>
        <w:ind w:left="708" w:right="139"/>
        <w:jc w:val="both"/>
        <w:rPr>
          <w:rFonts w:ascii="AvantGarde Bk BT" w:eastAsia="Times New Roman" w:hAnsi="AvantGarde Bk BT"/>
          <w:i/>
          <w:lang w:eastAsia="es-MX"/>
        </w:rPr>
      </w:pPr>
      <w:r w:rsidRPr="00EB056D">
        <w:rPr>
          <w:rFonts w:ascii="AvantGarde Bk BT" w:eastAsia="Times New Roman" w:hAnsi="AvantGarde Bk BT"/>
          <w:i/>
          <w:lang w:eastAsia="es-MX"/>
        </w:rPr>
        <w:t>Artículo 21.  Cuando se compruebe la falsedad total o parcial de alguno de los documentos exhibidos, o de la información registrada por el aspirante, para efecto de concurso para ingreso o inscripción, se cancelarán los registros generados, quedando sin efecto los actos derivados de los mismos, sin perjuicio de otra clase de responsabilidad.</w:t>
      </w:r>
    </w:p>
    <w:p w14:paraId="21095D4E" w14:textId="77777777" w:rsidR="00137723" w:rsidRPr="008D6FF7" w:rsidRDefault="00137723" w:rsidP="003E6A4E">
      <w:pPr>
        <w:spacing w:after="0" w:line="240" w:lineRule="auto"/>
        <w:ind w:right="139"/>
        <w:jc w:val="both"/>
        <w:rPr>
          <w:rFonts w:ascii="AvantGarde Bk BT" w:eastAsia="Times New Roman" w:hAnsi="AvantGarde Bk BT"/>
          <w:i/>
          <w:sz w:val="14"/>
          <w:lang w:eastAsia="es-MX"/>
        </w:rPr>
      </w:pPr>
    </w:p>
    <w:p w14:paraId="7F4D337A" w14:textId="77777777" w:rsidR="00137723" w:rsidRPr="00EB056D" w:rsidRDefault="00137723" w:rsidP="003E6A4E">
      <w:pPr>
        <w:spacing w:after="0" w:line="240" w:lineRule="auto"/>
        <w:ind w:left="708" w:right="139"/>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Para ello, </w:t>
      </w:r>
      <w:r w:rsidRPr="00EB056D">
        <w:rPr>
          <w:rFonts w:ascii="AvantGarde Bk BT" w:eastAsia="Times New Roman" w:hAnsi="AvantGarde Bk BT"/>
          <w:b/>
          <w:i/>
          <w:lang w:eastAsia="es-MX"/>
        </w:rPr>
        <w:t>el titular de la Coordinación General de Control Escolar</w:t>
      </w:r>
      <w:r w:rsidRPr="00EB056D">
        <w:rPr>
          <w:rFonts w:ascii="AvantGarde Bk BT" w:eastAsia="Times New Roman" w:hAnsi="AvantGarde Bk BT"/>
          <w:i/>
          <w:lang w:eastAsia="es-MX"/>
        </w:rPr>
        <w:t xml:space="preserve"> </w:t>
      </w:r>
      <w:r w:rsidRPr="00EB056D">
        <w:rPr>
          <w:rFonts w:ascii="AvantGarde Bk BT" w:eastAsia="Times New Roman" w:hAnsi="AvantGarde Bk BT"/>
          <w:b/>
          <w:i/>
          <w:lang w:eastAsia="es-MX"/>
        </w:rPr>
        <w:t>y</w:t>
      </w:r>
      <w:r w:rsidRPr="00EB056D">
        <w:rPr>
          <w:rFonts w:ascii="AvantGarde Bk BT" w:eastAsia="Times New Roman" w:hAnsi="AvantGarde Bk BT"/>
          <w:i/>
          <w:lang w:eastAsia="es-MX"/>
        </w:rPr>
        <w:t xml:space="preserve"> los titulares de las coordinaciones de control escolar de los Centros Universitarios, del Sistema de Universidad Virtual y el titular de la Dirección de Trámite y Control Escolar del Sistema de Educación Media Superior, en su respectivo ámbito de competencia, tendrán las siguientes atribuciones:</w:t>
      </w:r>
    </w:p>
    <w:p w14:paraId="4FBCCDB9" w14:textId="77777777" w:rsidR="00137723" w:rsidRPr="008D6FF7" w:rsidRDefault="00137723" w:rsidP="003E6A4E">
      <w:pPr>
        <w:spacing w:after="0" w:line="240" w:lineRule="auto"/>
        <w:ind w:right="139"/>
        <w:jc w:val="both"/>
        <w:rPr>
          <w:rFonts w:ascii="AvantGarde Bk BT" w:eastAsia="Times New Roman" w:hAnsi="AvantGarde Bk BT"/>
          <w:i/>
          <w:sz w:val="14"/>
          <w:lang w:eastAsia="es-MX"/>
        </w:rPr>
      </w:pPr>
    </w:p>
    <w:p w14:paraId="192D1C88" w14:textId="77777777" w:rsidR="00137723" w:rsidRPr="00EB056D" w:rsidRDefault="00137723" w:rsidP="003E6A4E">
      <w:pPr>
        <w:pStyle w:val="Prrafodelista"/>
        <w:numPr>
          <w:ilvl w:val="0"/>
          <w:numId w:val="6"/>
        </w:numPr>
        <w:spacing w:after="0" w:line="240" w:lineRule="auto"/>
        <w:ind w:left="1788" w:right="139"/>
        <w:jc w:val="both"/>
        <w:rPr>
          <w:rFonts w:ascii="AvantGarde Bk BT" w:eastAsia="Times New Roman" w:hAnsi="AvantGarde Bk BT"/>
          <w:i/>
          <w:lang w:eastAsia="es-MX"/>
        </w:rPr>
      </w:pPr>
      <w:r w:rsidRPr="00EB056D">
        <w:rPr>
          <w:rFonts w:ascii="AvantGarde Bk BT" w:eastAsia="Times New Roman" w:hAnsi="AvantGarde Bk BT"/>
          <w:i/>
          <w:lang w:eastAsia="es-MX"/>
        </w:rPr>
        <w:t>Investigar, en cualquier momento, la autenticidad de los documentos presentados para concurso de ingreso, inscripción o permanencia como alumno en la Universidad de Guadalajara;</w:t>
      </w:r>
    </w:p>
    <w:p w14:paraId="72AC5D94" w14:textId="77777777" w:rsidR="00137723" w:rsidRPr="00EB056D" w:rsidRDefault="00137723" w:rsidP="003E6A4E">
      <w:pPr>
        <w:pStyle w:val="Prrafodelista"/>
        <w:numPr>
          <w:ilvl w:val="0"/>
          <w:numId w:val="6"/>
        </w:numPr>
        <w:spacing w:after="0" w:line="240" w:lineRule="auto"/>
        <w:ind w:left="1788" w:right="139"/>
        <w:jc w:val="both"/>
        <w:rPr>
          <w:rFonts w:ascii="AvantGarde Bk BT" w:eastAsia="Times New Roman" w:hAnsi="AvantGarde Bk BT"/>
          <w:i/>
          <w:lang w:eastAsia="es-MX"/>
        </w:rPr>
      </w:pPr>
      <w:r w:rsidRPr="00EB056D">
        <w:rPr>
          <w:rFonts w:ascii="AvantGarde Bk BT" w:eastAsia="Times New Roman" w:hAnsi="AvantGarde Bk BT"/>
          <w:i/>
          <w:lang w:eastAsia="es-MX"/>
        </w:rPr>
        <w:t>Requerir la entrega de los documentos originales que el aspirante presentó y que fueron digitalizados en el proceso de selección;</w:t>
      </w:r>
    </w:p>
    <w:p w14:paraId="598EDE3E" w14:textId="1B740FDF" w:rsidR="00137723" w:rsidRPr="00EB056D" w:rsidRDefault="00137723" w:rsidP="003E6A4E">
      <w:pPr>
        <w:pStyle w:val="Prrafodelista"/>
        <w:numPr>
          <w:ilvl w:val="0"/>
          <w:numId w:val="6"/>
        </w:numPr>
        <w:spacing w:after="0" w:line="240" w:lineRule="auto"/>
        <w:ind w:left="1788" w:right="139"/>
        <w:jc w:val="both"/>
        <w:rPr>
          <w:rFonts w:ascii="AvantGarde Bk BT" w:eastAsia="Times New Roman" w:hAnsi="AvantGarde Bk BT"/>
          <w:i/>
          <w:lang w:eastAsia="es-MX"/>
        </w:rPr>
      </w:pPr>
      <w:r w:rsidRPr="00EB056D">
        <w:rPr>
          <w:rFonts w:ascii="AvantGarde Bk BT" w:eastAsia="Times New Roman" w:hAnsi="AvantGarde Bk BT"/>
          <w:i/>
          <w:lang w:eastAsia="es-MX"/>
        </w:rPr>
        <w:t>Resolver si procede la cancelación de los registros o inscripción de un alumno o aspirante, así como dejar sin efectos los demás actos derivados de los mismos, y</w:t>
      </w:r>
    </w:p>
    <w:p w14:paraId="58F0C484" w14:textId="77777777" w:rsidR="00137723" w:rsidRPr="00EB056D" w:rsidRDefault="00137723" w:rsidP="003E6A4E">
      <w:pPr>
        <w:pStyle w:val="Prrafodelista"/>
        <w:numPr>
          <w:ilvl w:val="0"/>
          <w:numId w:val="6"/>
        </w:numPr>
        <w:spacing w:after="0" w:line="240" w:lineRule="auto"/>
        <w:ind w:left="1788" w:right="139"/>
        <w:jc w:val="both"/>
        <w:rPr>
          <w:rFonts w:ascii="AvantGarde Bk BT" w:eastAsia="Times New Roman" w:hAnsi="AvantGarde Bk BT"/>
          <w:i/>
          <w:lang w:eastAsia="es-MX"/>
        </w:rPr>
      </w:pPr>
      <w:r w:rsidRPr="00EB056D">
        <w:rPr>
          <w:rFonts w:ascii="AvantGarde Bk BT" w:eastAsia="Times New Roman" w:hAnsi="AvantGarde Bk BT"/>
          <w:i/>
          <w:lang w:eastAsia="es-MX"/>
        </w:rPr>
        <w:t>Informar a las dependencias universitarias involucradas para que actúen conforme proceda dentro de su ámbito de competencia.</w:t>
      </w:r>
    </w:p>
    <w:p w14:paraId="27AFED8C" w14:textId="77777777" w:rsidR="00137723" w:rsidRPr="00EB056D" w:rsidRDefault="00137723" w:rsidP="003E6A4E">
      <w:pPr>
        <w:spacing w:after="0" w:line="240" w:lineRule="auto"/>
        <w:ind w:right="49"/>
        <w:jc w:val="both"/>
        <w:rPr>
          <w:rFonts w:ascii="AvantGarde Bk BT" w:eastAsia="Times New Roman" w:hAnsi="AvantGarde Bk BT"/>
          <w:i/>
          <w:lang w:eastAsia="es-MX"/>
        </w:rPr>
      </w:pPr>
    </w:p>
    <w:p w14:paraId="2338D56C" w14:textId="77777777" w:rsidR="003E6A4E" w:rsidRDefault="00137723" w:rsidP="00131855">
      <w:pPr>
        <w:spacing w:after="0" w:line="240" w:lineRule="auto"/>
        <w:ind w:left="708" w:right="49"/>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El ámbito de competencia de la Coordinación </w:t>
      </w:r>
      <w:r w:rsidRPr="00EB056D">
        <w:rPr>
          <w:rFonts w:ascii="AvantGarde Bk BT" w:eastAsia="Times New Roman" w:hAnsi="AvantGarde Bk BT"/>
          <w:b/>
          <w:i/>
          <w:lang w:eastAsia="es-MX"/>
        </w:rPr>
        <w:t>General</w:t>
      </w:r>
      <w:r w:rsidRPr="00EB056D">
        <w:rPr>
          <w:rFonts w:ascii="AvantGarde Bk BT" w:eastAsia="Times New Roman" w:hAnsi="AvantGarde Bk BT"/>
          <w:i/>
          <w:lang w:eastAsia="es-MX"/>
        </w:rPr>
        <w:t xml:space="preserve"> de Control Escolar, será en toda la Red Universitaria, aplicando las cancelaciones y notificando inmediatamente al titular de la instancia correspondiente.</w:t>
      </w:r>
    </w:p>
    <w:p w14:paraId="5660679A" w14:textId="77777777" w:rsidR="00137723" w:rsidRPr="00EB056D" w:rsidRDefault="00137723" w:rsidP="003E6A4E">
      <w:pPr>
        <w:spacing w:after="0" w:line="240" w:lineRule="auto"/>
        <w:ind w:right="49"/>
        <w:jc w:val="both"/>
        <w:rPr>
          <w:rFonts w:ascii="AvantGarde Bk BT" w:eastAsia="Times New Roman" w:hAnsi="AvantGarde Bk BT"/>
          <w:i/>
          <w:lang w:eastAsia="es-MX"/>
        </w:rPr>
      </w:pPr>
    </w:p>
    <w:p w14:paraId="4B7350D7" w14:textId="77777777" w:rsidR="00137723" w:rsidRPr="00EB056D" w:rsidRDefault="00137723" w:rsidP="000676CB">
      <w:pPr>
        <w:spacing w:after="0" w:line="240" w:lineRule="auto"/>
        <w:ind w:left="708" w:right="49"/>
        <w:jc w:val="both"/>
        <w:rPr>
          <w:rFonts w:ascii="AvantGarde Bk BT" w:eastAsia="Times New Roman" w:hAnsi="AvantGarde Bk BT"/>
          <w:i/>
          <w:lang w:eastAsia="es-MX"/>
        </w:rPr>
      </w:pPr>
      <w:r w:rsidRPr="00EB056D">
        <w:rPr>
          <w:rFonts w:ascii="AvantGarde Bk BT" w:eastAsia="Times New Roman" w:hAnsi="AvantGarde Bk BT"/>
          <w:i/>
          <w:lang w:eastAsia="es-MX"/>
        </w:rPr>
        <w:t>Previo a la resolución a que se refiere la fracción III se deberá otorgar al interesado la oportunidad de que acredite la autenticidad del documento de que se trate y manifieste lo que a su derecho convenga. Este procedimiento deberá realizarse por escrito, en los términos y plazos que determine el Rector General en el manual que para el efecto expida.</w:t>
      </w:r>
    </w:p>
    <w:p w14:paraId="21F13667" w14:textId="77777777" w:rsidR="00137723" w:rsidRPr="00EB056D" w:rsidRDefault="00137723" w:rsidP="000676CB">
      <w:pPr>
        <w:spacing w:after="0" w:line="240" w:lineRule="auto"/>
        <w:ind w:right="49"/>
        <w:jc w:val="both"/>
        <w:rPr>
          <w:rFonts w:ascii="AvantGarde Bk BT" w:eastAsia="Times New Roman" w:hAnsi="AvantGarde Bk BT"/>
          <w:i/>
          <w:sz w:val="20"/>
          <w:lang w:eastAsia="es-MX"/>
        </w:rPr>
      </w:pPr>
    </w:p>
    <w:p w14:paraId="3DC0CF48" w14:textId="0937A509" w:rsidR="00137723" w:rsidRPr="00A366D4" w:rsidRDefault="00FA413A" w:rsidP="00344432">
      <w:pPr>
        <w:spacing w:after="0" w:line="240" w:lineRule="auto"/>
        <w:ind w:right="-2"/>
        <w:jc w:val="both"/>
        <w:rPr>
          <w:rFonts w:ascii="AvantGarde Bk BT" w:eastAsia="Times New Roman" w:hAnsi="AvantGarde Bk BT"/>
          <w:lang w:eastAsia="es-MX"/>
        </w:rPr>
      </w:pPr>
      <w:r w:rsidRPr="00A366D4">
        <w:rPr>
          <w:rFonts w:ascii="AvantGarde Bk BT" w:eastAsia="Times New Roman" w:hAnsi="AvantGarde Bk BT"/>
          <w:b/>
          <w:lang w:eastAsia="es-MX"/>
        </w:rPr>
        <w:t>DÉCIMO TERCERO</w:t>
      </w:r>
      <w:r w:rsidR="00137723" w:rsidRPr="00A366D4">
        <w:rPr>
          <w:rFonts w:ascii="AvantGarde Bk BT" w:eastAsia="Times New Roman" w:hAnsi="AvantGarde Bk BT"/>
          <w:lang w:eastAsia="es-MX"/>
        </w:rPr>
        <w:t xml:space="preserve">. Se </w:t>
      </w:r>
      <w:r w:rsidR="00137723" w:rsidRPr="00A366D4">
        <w:rPr>
          <w:rFonts w:ascii="AvantGarde Bk BT" w:eastAsia="Times New Roman" w:hAnsi="AvantGarde Bk BT"/>
          <w:b/>
          <w:lang w:eastAsia="es-MX"/>
        </w:rPr>
        <w:t>modifican</w:t>
      </w:r>
      <w:r w:rsidR="00137723" w:rsidRPr="00A366D4">
        <w:rPr>
          <w:rFonts w:ascii="AvantGarde Bk BT" w:eastAsia="Times New Roman" w:hAnsi="AvantGarde Bk BT"/>
          <w:lang w:eastAsia="es-MX"/>
        </w:rPr>
        <w:t xml:space="preserve"> </w:t>
      </w:r>
      <w:r w:rsidR="00584529" w:rsidRPr="00A366D4">
        <w:rPr>
          <w:rFonts w:ascii="AvantGarde Bk BT" w:eastAsia="Times New Roman" w:hAnsi="AvantGarde Bk BT"/>
          <w:lang w:eastAsia="es-MX"/>
        </w:rPr>
        <w:t xml:space="preserve">la fracción VIII del artículo 7, </w:t>
      </w:r>
      <w:r w:rsidR="0085667C" w:rsidRPr="00A366D4">
        <w:rPr>
          <w:rFonts w:ascii="AvantGarde Bk BT" w:eastAsia="Times New Roman" w:hAnsi="AvantGarde Bk BT"/>
          <w:lang w:eastAsia="es-MX"/>
        </w:rPr>
        <w:t>la</w:t>
      </w:r>
      <w:r w:rsidR="00227371" w:rsidRPr="00A366D4">
        <w:rPr>
          <w:rFonts w:ascii="AvantGarde Bk BT" w:eastAsia="Times New Roman" w:hAnsi="AvantGarde Bk BT"/>
          <w:lang w:eastAsia="es-MX"/>
        </w:rPr>
        <w:t>s</w:t>
      </w:r>
      <w:r w:rsidR="0085667C" w:rsidRPr="00A366D4">
        <w:rPr>
          <w:rFonts w:ascii="AvantGarde Bk BT" w:eastAsia="Times New Roman" w:hAnsi="AvantGarde Bk BT"/>
          <w:lang w:eastAsia="es-MX"/>
        </w:rPr>
        <w:t xml:space="preserve"> </w:t>
      </w:r>
      <w:r w:rsidR="00227371" w:rsidRPr="00A366D4">
        <w:rPr>
          <w:rFonts w:ascii="AvantGarde Bk BT" w:eastAsia="Times New Roman" w:hAnsi="AvantGarde Bk BT"/>
          <w:lang w:eastAsia="es-MX"/>
        </w:rPr>
        <w:t>fracciones</w:t>
      </w:r>
      <w:r w:rsidR="0085667C" w:rsidRPr="00A366D4">
        <w:rPr>
          <w:rFonts w:ascii="AvantGarde Bk BT" w:eastAsia="Times New Roman" w:hAnsi="AvantGarde Bk BT"/>
          <w:lang w:eastAsia="es-MX"/>
        </w:rPr>
        <w:t xml:space="preserve"> III</w:t>
      </w:r>
      <w:r w:rsidR="00227371" w:rsidRPr="00A366D4">
        <w:rPr>
          <w:rFonts w:ascii="AvantGarde Bk BT" w:eastAsia="Times New Roman" w:hAnsi="AvantGarde Bk BT"/>
          <w:lang w:eastAsia="es-MX"/>
        </w:rPr>
        <w:t>, IV, V y VI</w:t>
      </w:r>
      <w:r w:rsidR="0085667C" w:rsidRPr="00A366D4">
        <w:rPr>
          <w:rFonts w:ascii="AvantGarde Bk BT" w:eastAsia="Times New Roman" w:hAnsi="AvantGarde Bk BT"/>
          <w:lang w:eastAsia="es-MX"/>
        </w:rPr>
        <w:t xml:space="preserve"> del artículo 9-A, </w:t>
      </w:r>
      <w:r w:rsidR="002524CE" w:rsidRPr="00A366D4">
        <w:rPr>
          <w:rFonts w:ascii="AvantGarde Bk BT" w:eastAsia="Times New Roman" w:hAnsi="AvantGarde Bk BT"/>
          <w:lang w:eastAsia="es-MX"/>
        </w:rPr>
        <w:t xml:space="preserve">el primer párrafo del artículo 9-H, </w:t>
      </w:r>
      <w:r w:rsidR="0085667C" w:rsidRPr="00A366D4">
        <w:rPr>
          <w:rFonts w:ascii="AvantGarde Bk BT" w:eastAsia="Times New Roman" w:hAnsi="AvantGarde Bk BT"/>
          <w:lang w:eastAsia="es-MX"/>
        </w:rPr>
        <w:t xml:space="preserve">las fracciones I, II y el primer párrafo del artículo 9-I, </w:t>
      </w:r>
      <w:r w:rsidR="00641EFF" w:rsidRPr="00A366D4">
        <w:rPr>
          <w:rFonts w:ascii="AvantGarde Bk BT" w:eastAsia="Times New Roman" w:hAnsi="AvantGarde Bk BT"/>
          <w:lang w:eastAsia="es-MX"/>
        </w:rPr>
        <w:t xml:space="preserve">la fracción XIV del Artículo 12A; </w:t>
      </w:r>
      <w:r w:rsidR="00584529" w:rsidRPr="00A366D4">
        <w:rPr>
          <w:rFonts w:ascii="AvantGarde Bk BT" w:eastAsia="Times New Roman" w:hAnsi="AvantGarde Bk BT"/>
          <w:lang w:eastAsia="es-MX"/>
        </w:rPr>
        <w:t xml:space="preserve">las fracciones I, II y XIII así como el primer párrafo del artículo 14-E y las fracciones II y III, así como el primer párrafo del artículo 14-F, </w:t>
      </w:r>
      <w:r w:rsidR="00137723" w:rsidRPr="00A366D4">
        <w:rPr>
          <w:rFonts w:ascii="AvantGarde Bk BT" w:eastAsia="Times New Roman" w:hAnsi="AvantGarde Bk BT"/>
          <w:lang w:eastAsia="es-MX"/>
        </w:rPr>
        <w:t xml:space="preserve">las fracciones VII y VIII </w:t>
      </w:r>
      <w:r w:rsidR="0085667C" w:rsidRPr="00A366D4">
        <w:rPr>
          <w:rFonts w:ascii="AvantGarde Bk BT" w:eastAsia="Times New Roman" w:hAnsi="AvantGarde Bk BT"/>
          <w:lang w:eastAsia="es-MX"/>
        </w:rPr>
        <w:t>del artículo 18, los artículos 19, 20 y 24B</w:t>
      </w:r>
      <w:r w:rsidR="009E1D7F" w:rsidRPr="00A366D4">
        <w:rPr>
          <w:rFonts w:ascii="AvantGarde Bk BT" w:eastAsia="Times New Roman" w:hAnsi="AvantGarde Bk BT"/>
          <w:lang w:eastAsia="es-MX"/>
        </w:rPr>
        <w:t>;</w:t>
      </w:r>
      <w:r w:rsidR="0085667C" w:rsidRPr="00A366D4">
        <w:rPr>
          <w:rFonts w:ascii="AvantGarde Bk BT" w:eastAsia="Times New Roman" w:hAnsi="AvantGarde Bk BT"/>
          <w:lang w:eastAsia="es-MX"/>
        </w:rPr>
        <w:t xml:space="preserve"> </w:t>
      </w:r>
      <w:r w:rsidR="00137723" w:rsidRPr="00A366D4">
        <w:rPr>
          <w:rFonts w:ascii="AvantGarde Bk BT" w:eastAsia="Times New Roman" w:hAnsi="AvantGarde Bk BT"/>
          <w:lang w:eastAsia="es-MX"/>
        </w:rPr>
        <w:t xml:space="preserve">se </w:t>
      </w:r>
      <w:r w:rsidR="00300590" w:rsidRPr="00A366D4">
        <w:rPr>
          <w:rFonts w:ascii="AvantGarde Bk BT" w:eastAsia="Times New Roman" w:hAnsi="AvantGarde Bk BT"/>
          <w:b/>
          <w:lang w:eastAsia="es-MX"/>
        </w:rPr>
        <w:t>adicionan</w:t>
      </w:r>
      <w:r w:rsidR="00300590" w:rsidRPr="00A366D4">
        <w:rPr>
          <w:rFonts w:ascii="AvantGarde Bk BT" w:eastAsia="Times New Roman" w:hAnsi="AvantGarde Bk BT"/>
          <w:lang w:eastAsia="es-MX"/>
        </w:rPr>
        <w:t xml:space="preserve"> </w:t>
      </w:r>
      <w:r w:rsidR="00AF4CFB" w:rsidRPr="00A366D4">
        <w:rPr>
          <w:rFonts w:ascii="AvantGarde Bk BT" w:eastAsia="Times New Roman" w:hAnsi="AvantGarde Bk BT"/>
          <w:lang w:eastAsia="es-MX"/>
        </w:rPr>
        <w:t>la</w:t>
      </w:r>
      <w:r w:rsidR="006B7E0A" w:rsidRPr="00A366D4">
        <w:rPr>
          <w:rFonts w:ascii="AvantGarde Bk BT" w:eastAsia="Times New Roman" w:hAnsi="AvantGarde Bk BT"/>
          <w:lang w:eastAsia="es-MX"/>
        </w:rPr>
        <w:t>s fracciones IX Bis1 y</w:t>
      </w:r>
      <w:r w:rsidR="00AF4CFB" w:rsidRPr="00A366D4">
        <w:rPr>
          <w:rFonts w:ascii="AvantGarde Bk BT" w:eastAsia="Times New Roman" w:hAnsi="AvantGarde Bk BT"/>
          <w:lang w:eastAsia="es-MX"/>
        </w:rPr>
        <w:t xml:space="preserve"> IX Bis2 a</w:t>
      </w:r>
      <w:r w:rsidR="0085667C" w:rsidRPr="00A366D4">
        <w:rPr>
          <w:rFonts w:ascii="AvantGarde Bk BT" w:eastAsia="Times New Roman" w:hAnsi="AvantGarde Bk BT"/>
          <w:lang w:eastAsia="es-MX"/>
        </w:rPr>
        <w:t xml:space="preserve">l artículo 9, </w:t>
      </w:r>
      <w:r w:rsidR="00257453" w:rsidRPr="00A366D4">
        <w:rPr>
          <w:rFonts w:ascii="AvantGarde Bk BT" w:eastAsia="Times New Roman" w:hAnsi="AvantGarde Bk BT"/>
          <w:lang w:eastAsia="es-MX"/>
        </w:rPr>
        <w:t xml:space="preserve">la fracción VII del artículo 9-A, </w:t>
      </w:r>
      <w:r w:rsidR="0085667C" w:rsidRPr="00A366D4">
        <w:rPr>
          <w:rFonts w:ascii="AvantGarde Bk BT" w:eastAsia="Times New Roman" w:hAnsi="AvantGarde Bk BT"/>
          <w:lang w:eastAsia="es-MX"/>
        </w:rPr>
        <w:t xml:space="preserve">la fracción X Bis. </w:t>
      </w:r>
      <w:r w:rsidR="00AF4CFB" w:rsidRPr="00A366D4">
        <w:rPr>
          <w:rFonts w:ascii="AvantGarde Bk BT" w:eastAsia="Times New Roman" w:hAnsi="AvantGarde Bk BT"/>
          <w:lang w:eastAsia="es-MX"/>
        </w:rPr>
        <w:t>a</w:t>
      </w:r>
      <w:r w:rsidR="0085667C" w:rsidRPr="00A366D4">
        <w:rPr>
          <w:rFonts w:ascii="AvantGarde Bk BT" w:eastAsia="Times New Roman" w:hAnsi="AvantGarde Bk BT"/>
          <w:lang w:eastAsia="es-MX"/>
        </w:rPr>
        <w:t>l artículo 9-H, l</w:t>
      </w:r>
      <w:r w:rsidR="00B226C4" w:rsidRPr="00A366D4">
        <w:rPr>
          <w:rFonts w:ascii="AvantGarde Bk BT" w:eastAsia="Times New Roman" w:hAnsi="AvantGarde Bk BT"/>
          <w:lang w:eastAsia="es-MX"/>
        </w:rPr>
        <w:t xml:space="preserve">a fracción III </w:t>
      </w:r>
      <w:r w:rsidR="00AF4CFB" w:rsidRPr="00A366D4">
        <w:rPr>
          <w:rFonts w:ascii="AvantGarde Bk BT" w:eastAsia="Times New Roman" w:hAnsi="AvantGarde Bk BT"/>
          <w:lang w:eastAsia="es-MX"/>
        </w:rPr>
        <w:t>a</w:t>
      </w:r>
      <w:r w:rsidR="0085667C" w:rsidRPr="00A366D4">
        <w:rPr>
          <w:rFonts w:ascii="AvantGarde Bk BT" w:eastAsia="Times New Roman" w:hAnsi="AvantGarde Bk BT"/>
          <w:lang w:eastAsia="es-MX"/>
        </w:rPr>
        <w:t>l artículo 9-I, el artículo 9-K Bis1</w:t>
      </w:r>
      <w:r w:rsidR="00FD79C8" w:rsidRPr="00A366D4">
        <w:rPr>
          <w:rFonts w:ascii="AvantGarde Bk BT" w:eastAsia="Times New Roman" w:hAnsi="AvantGarde Bk BT"/>
          <w:lang w:eastAsia="es-MX"/>
        </w:rPr>
        <w:t xml:space="preserve">, los </w:t>
      </w:r>
      <w:r w:rsidR="00C32EE8" w:rsidRPr="00A366D4">
        <w:rPr>
          <w:rFonts w:ascii="AvantGarde Bk BT" w:eastAsia="Times New Roman" w:hAnsi="AvantGarde Bk BT"/>
          <w:lang w:eastAsia="es-MX"/>
        </w:rPr>
        <w:t>artículos 9-S, 9-T, 9-U, 9-V,</w:t>
      </w:r>
      <w:r w:rsidR="00FD79C8" w:rsidRPr="00A366D4">
        <w:rPr>
          <w:rFonts w:ascii="AvantGarde Bk BT" w:eastAsia="Times New Roman" w:hAnsi="AvantGarde Bk BT"/>
          <w:lang w:eastAsia="es-MX"/>
        </w:rPr>
        <w:t xml:space="preserve"> 9-W</w:t>
      </w:r>
      <w:r w:rsidR="00584529" w:rsidRPr="00A366D4">
        <w:rPr>
          <w:rFonts w:ascii="AvantGarde Bk BT" w:eastAsia="Times New Roman" w:hAnsi="AvantGarde Bk BT"/>
          <w:lang w:eastAsia="es-MX"/>
        </w:rPr>
        <w:t xml:space="preserve">, </w:t>
      </w:r>
      <w:r w:rsidR="00D701B5" w:rsidRPr="00B17841">
        <w:rPr>
          <w:rFonts w:ascii="AvantGarde Bk BT" w:eastAsia="Times New Roman" w:hAnsi="AvantGarde Bk BT"/>
          <w:lang w:eastAsia="es-MX"/>
        </w:rPr>
        <w:t>las fracciones</w:t>
      </w:r>
      <w:r w:rsidR="008D6FF7" w:rsidRPr="00B17841">
        <w:rPr>
          <w:rFonts w:ascii="AvantGarde Bk BT" w:eastAsia="Times New Roman" w:hAnsi="AvantGarde Bk BT"/>
          <w:lang w:eastAsia="es-MX"/>
        </w:rPr>
        <w:t xml:space="preserve"> IV</w:t>
      </w:r>
      <w:r w:rsidR="00346C70" w:rsidRPr="00B17841">
        <w:rPr>
          <w:rFonts w:ascii="AvantGarde Bk BT" w:eastAsia="Times New Roman" w:hAnsi="AvantGarde Bk BT"/>
          <w:lang w:eastAsia="es-MX"/>
        </w:rPr>
        <w:t xml:space="preserve"> </w:t>
      </w:r>
      <w:r w:rsidR="008D6FF7" w:rsidRPr="00B17841">
        <w:rPr>
          <w:rFonts w:ascii="AvantGarde Bk BT" w:eastAsia="Times New Roman" w:hAnsi="AvantGarde Bk BT"/>
          <w:lang w:eastAsia="es-MX"/>
        </w:rPr>
        <w:t>Bis</w:t>
      </w:r>
      <w:r w:rsidR="00D701B5" w:rsidRPr="00B17841">
        <w:rPr>
          <w:rFonts w:ascii="AvantGarde Bk BT" w:eastAsia="Times New Roman" w:hAnsi="AvantGarde Bk BT"/>
          <w:lang w:eastAsia="es-MX"/>
        </w:rPr>
        <w:t>1 y IV Bis2</w:t>
      </w:r>
      <w:r w:rsidR="008D6FF7" w:rsidRPr="00B17841">
        <w:rPr>
          <w:rFonts w:ascii="AvantGarde Bk BT" w:eastAsia="Times New Roman" w:hAnsi="AvantGarde Bk BT"/>
          <w:lang w:eastAsia="es-MX"/>
        </w:rPr>
        <w:t xml:space="preserve"> del </w:t>
      </w:r>
      <w:r w:rsidR="008D6FF7" w:rsidRPr="00A366D4">
        <w:rPr>
          <w:rFonts w:ascii="AvantGarde Bk BT" w:eastAsia="Times New Roman" w:hAnsi="AvantGarde Bk BT"/>
          <w:lang w:eastAsia="es-MX"/>
        </w:rPr>
        <w:t xml:space="preserve">artículo 14-E, </w:t>
      </w:r>
      <w:r w:rsidR="00584529" w:rsidRPr="00A366D4">
        <w:rPr>
          <w:rFonts w:ascii="AvantGarde Bk BT" w:eastAsia="Times New Roman" w:hAnsi="AvantGarde Bk BT"/>
          <w:lang w:eastAsia="es-MX"/>
        </w:rPr>
        <w:t>la fracción IV del artículo 14-F y el artículo 14-J</w:t>
      </w:r>
      <w:r w:rsidR="0085667C" w:rsidRPr="00A366D4">
        <w:rPr>
          <w:rFonts w:ascii="AvantGarde Bk BT" w:eastAsia="Times New Roman" w:hAnsi="AvantGarde Bk BT"/>
          <w:lang w:eastAsia="es-MX"/>
        </w:rPr>
        <w:t xml:space="preserve"> y la </w:t>
      </w:r>
      <w:r w:rsidR="00137723" w:rsidRPr="00A366D4">
        <w:rPr>
          <w:rFonts w:ascii="AvantGarde Bk BT" w:eastAsia="Times New Roman" w:hAnsi="AvantGarde Bk BT"/>
          <w:lang w:eastAsia="es-MX"/>
        </w:rPr>
        <w:t>fracción IX al artículo 18</w:t>
      </w:r>
      <w:r w:rsidR="009E1D7F" w:rsidRPr="00A366D4">
        <w:rPr>
          <w:rFonts w:ascii="AvantGarde Bk BT" w:eastAsia="Times New Roman" w:hAnsi="AvantGarde Bk BT"/>
          <w:lang w:eastAsia="es-MX"/>
        </w:rPr>
        <w:t>, y</w:t>
      </w:r>
      <w:r w:rsidR="001D4A11" w:rsidRPr="00A366D4">
        <w:rPr>
          <w:rFonts w:ascii="AvantGarde Bk BT" w:eastAsia="Times New Roman" w:hAnsi="AvantGarde Bk BT"/>
          <w:lang w:eastAsia="es-MX"/>
        </w:rPr>
        <w:t xml:space="preserve"> se </w:t>
      </w:r>
      <w:r w:rsidR="001D4A11" w:rsidRPr="00A366D4">
        <w:rPr>
          <w:rFonts w:ascii="AvantGarde Bk BT" w:eastAsia="Times New Roman" w:hAnsi="AvantGarde Bk BT"/>
          <w:b/>
          <w:lang w:eastAsia="es-MX"/>
        </w:rPr>
        <w:t>derogan</w:t>
      </w:r>
      <w:r w:rsidR="00137723" w:rsidRPr="00A366D4">
        <w:rPr>
          <w:rFonts w:ascii="AvantGarde Bk BT" w:eastAsia="Times New Roman" w:hAnsi="AvantGarde Bk BT"/>
          <w:lang w:eastAsia="es-MX"/>
        </w:rPr>
        <w:t xml:space="preserve"> </w:t>
      </w:r>
      <w:r w:rsidR="001D4A11" w:rsidRPr="00A366D4">
        <w:rPr>
          <w:rFonts w:ascii="AvantGarde Bk BT" w:eastAsia="Times New Roman" w:hAnsi="AvantGarde Bk BT"/>
          <w:lang w:eastAsia="es-MX"/>
        </w:rPr>
        <w:t>las fracciones II y III del artículo 12E</w:t>
      </w:r>
      <w:r w:rsidR="00C82058" w:rsidRPr="00A366D4">
        <w:rPr>
          <w:rFonts w:ascii="AvantGarde Bk BT" w:eastAsia="Times New Roman" w:hAnsi="AvantGarde Bk BT"/>
          <w:lang w:eastAsia="es-MX"/>
        </w:rPr>
        <w:t xml:space="preserve">, las fracciones III y IV del artículo 14-E, </w:t>
      </w:r>
      <w:r w:rsidR="00196F54" w:rsidRPr="00A366D4">
        <w:rPr>
          <w:rFonts w:ascii="AvantGarde Bk BT" w:eastAsia="Times New Roman" w:hAnsi="AvantGarde Bk BT"/>
          <w:lang w:eastAsia="es-MX"/>
        </w:rPr>
        <w:t>la fracción I del artículo 14-F y</w:t>
      </w:r>
      <w:r w:rsidR="00C82058" w:rsidRPr="00A366D4">
        <w:rPr>
          <w:rFonts w:ascii="AvantGarde Bk BT" w:eastAsia="Times New Roman" w:hAnsi="AvantGarde Bk BT"/>
          <w:lang w:eastAsia="es-MX"/>
        </w:rPr>
        <w:t xml:space="preserve"> el artículo 14-G</w:t>
      </w:r>
      <w:r w:rsidR="001D4A11" w:rsidRPr="00A366D4">
        <w:rPr>
          <w:rFonts w:ascii="AvantGarde Bk BT" w:eastAsia="Times New Roman" w:hAnsi="AvantGarde Bk BT"/>
          <w:lang w:eastAsia="es-MX"/>
        </w:rPr>
        <w:t xml:space="preserve">, todos </w:t>
      </w:r>
      <w:r w:rsidR="00137723" w:rsidRPr="00A366D4">
        <w:rPr>
          <w:rFonts w:ascii="AvantGarde Bk BT" w:eastAsia="Times New Roman" w:hAnsi="AvantGarde Bk BT"/>
          <w:lang w:eastAsia="es-MX"/>
        </w:rPr>
        <w:t>del Reglamento Interno de la Administración General de la Universidad de Guadalajara, para quedar como sigue:</w:t>
      </w:r>
    </w:p>
    <w:p w14:paraId="28DCCA09" w14:textId="77777777" w:rsidR="00622E81" w:rsidRPr="00EB056D" w:rsidRDefault="00622E81" w:rsidP="000676CB">
      <w:pPr>
        <w:spacing w:after="0" w:line="240" w:lineRule="auto"/>
        <w:jc w:val="both"/>
        <w:rPr>
          <w:rFonts w:ascii="AvantGarde Bk BT" w:eastAsia="Times New Roman" w:hAnsi="AvantGarde Bk BT"/>
          <w:i/>
          <w:sz w:val="20"/>
          <w:lang w:eastAsia="es-MX"/>
        </w:rPr>
      </w:pPr>
    </w:p>
    <w:p w14:paraId="393F7CAF" w14:textId="77777777" w:rsidR="007B4367" w:rsidRPr="00EB056D" w:rsidRDefault="007B4367" w:rsidP="003E6A4E">
      <w:pPr>
        <w:spacing w:after="0" w:line="240" w:lineRule="auto"/>
        <w:ind w:left="708" w:right="281"/>
        <w:jc w:val="both"/>
        <w:rPr>
          <w:rFonts w:ascii="AvantGarde Bk BT" w:hAnsi="AvantGarde Bk BT" w:cs="Arial"/>
          <w:i/>
        </w:rPr>
      </w:pPr>
      <w:r w:rsidRPr="00EB056D">
        <w:rPr>
          <w:rFonts w:ascii="AvantGarde Bk BT" w:hAnsi="AvantGarde Bk BT" w:cs="Arial"/>
          <w:i/>
        </w:rPr>
        <w:t>Artículo 7. De conformidad con lo dispuesto por el artículo 98 del Estatuto General de la Universidad, quedarán adscritas a la Vicerrectoría Ejecutiva, las siguientes entidades:</w:t>
      </w:r>
    </w:p>
    <w:p w14:paraId="539F0F01" w14:textId="77777777" w:rsidR="007B4367" w:rsidRPr="00EB056D" w:rsidRDefault="007B4367" w:rsidP="003E6A4E">
      <w:pPr>
        <w:spacing w:after="0" w:line="240" w:lineRule="auto"/>
        <w:ind w:right="281"/>
        <w:jc w:val="both"/>
        <w:rPr>
          <w:rFonts w:ascii="AvantGarde Bk BT" w:hAnsi="AvantGarde Bk BT" w:cs="Arial"/>
          <w:i/>
        </w:rPr>
      </w:pPr>
    </w:p>
    <w:p w14:paraId="180F7381" w14:textId="77777777" w:rsidR="007B4367" w:rsidRPr="00EB056D" w:rsidRDefault="007B4367" w:rsidP="003E6A4E">
      <w:pPr>
        <w:spacing w:after="0" w:line="240" w:lineRule="auto"/>
        <w:ind w:left="708" w:right="281"/>
        <w:jc w:val="both"/>
        <w:rPr>
          <w:rFonts w:ascii="AvantGarde Bk BT" w:hAnsi="AvantGarde Bk BT" w:cs="Arial"/>
          <w:i/>
        </w:rPr>
      </w:pPr>
      <w:r w:rsidRPr="00EB056D">
        <w:rPr>
          <w:rFonts w:ascii="AvantGarde Bk BT" w:hAnsi="AvantGarde Bk BT" w:cs="Arial"/>
          <w:i/>
        </w:rPr>
        <w:t xml:space="preserve">I a VII... </w:t>
      </w:r>
    </w:p>
    <w:p w14:paraId="23CEE30C" w14:textId="77777777" w:rsidR="007B4367" w:rsidRPr="00EB056D" w:rsidRDefault="007B4367" w:rsidP="003E6A4E">
      <w:pPr>
        <w:spacing w:after="0" w:line="240" w:lineRule="auto"/>
        <w:ind w:left="708" w:right="281"/>
        <w:jc w:val="both"/>
        <w:rPr>
          <w:rFonts w:ascii="AvantGarde Bk BT" w:hAnsi="AvantGarde Bk BT" w:cs="Arial"/>
          <w:b/>
          <w:i/>
        </w:rPr>
      </w:pPr>
      <w:r w:rsidRPr="00EB056D">
        <w:rPr>
          <w:rFonts w:ascii="AvantGarde Bk BT" w:hAnsi="AvantGarde Bk BT" w:cs="Arial"/>
          <w:b/>
          <w:i/>
        </w:rPr>
        <w:t>VIII. La Coordinación General de Extensión.</w:t>
      </w:r>
    </w:p>
    <w:p w14:paraId="52E90C44" w14:textId="77777777" w:rsidR="00F96ED2" w:rsidRPr="00EB056D" w:rsidRDefault="00F96ED2" w:rsidP="003E6A4E">
      <w:pPr>
        <w:spacing w:after="0" w:line="240" w:lineRule="auto"/>
        <w:ind w:right="281"/>
        <w:jc w:val="both"/>
        <w:rPr>
          <w:rFonts w:ascii="AvantGarde Bk BT" w:hAnsi="AvantGarde Bk BT" w:cs="Arial"/>
          <w:i/>
          <w:shd w:val="clear" w:color="auto" w:fill="FFFFFF"/>
        </w:rPr>
      </w:pPr>
    </w:p>
    <w:p w14:paraId="51885C6D" w14:textId="77777777" w:rsidR="00F80D88" w:rsidRPr="00EB056D" w:rsidRDefault="00F80D88" w:rsidP="003E6A4E">
      <w:pPr>
        <w:spacing w:after="0" w:line="240" w:lineRule="auto"/>
        <w:ind w:left="708" w:right="281"/>
        <w:jc w:val="both"/>
        <w:rPr>
          <w:rFonts w:ascii="AvantGarde Bk BT" w:hAnsi="AvantGarde Bk BT" w:cs="Arial"/>
          <w:i/>
          <w:shd w:val="clear" w:color="auto" w:fill="FFFFFF"/>
        </w:rPr>
      </w:pPr>
      <w:r w:rsidRPr="00EB056D">
        <w:rPr>
          <w:rFonts w:ascii="AvantGarde Bk BT" w:hAnsi="AvantGarde Bk BT" w:cs="Arial"/>
          <w:i/>
          <w:shd w:val="clear" w:color="auto" w:fill="FFFFFF"/>
        </w:rPr>
        <w:t xml:space="preserve">Artículo 9. Son funciones y atribuciones de la </w:t>
      </w:r>
      <w:r w:rsidRPr="0088555C">
        <w:rPr>
          <w:rFonts w:ascii="AvantGarde Bk BT" w:hAnsi="AvantGarde Bk BT" w:cs="Arial"/>
          <w:b/>
          <w:i/>
          <w:shd w:val="clear" w:color="auto" w:fill="FFFFFF"/>
        </w:rPr>
        <w:t xml:space="preserve">Coordinación General Académica </w:t>
      </w:r>
      <w:r w:rsidRPr="00EB056D">
        <w:rPr>
          <w:rFonts w:ascii="AvantGarde Bk BT" w:hAnsi="AvantGarde Bk BT" w:cs="Arial"/>
          <w:i/>
          <w:shd w:val="clear" w:color="auto" w:fill="FFFFFF"/>
        </w:rPr>
        <w:t>las siguientes:</w:t>
      </w:r>
    </w:p>
    <w:p w14:paraId="774EA5A0" w14:textId="77777777" w:rsidR="00440909" w:rsidRPr="00CA2AAE" w:rsidRDefault="00F80D88" w:rsidP="003E6A4E">
      <w:pPr>
        <w:spacing w:after="0" w:line="240" w:lineRule="auto"/>
        <w:ind w:left="708" w:right="281"/>
        <w:jc w:val="both"/>
        <w:rPr>
          <w:rFonts w:ascii="AvantGarde Bk BT" w:hAnsi="AvantGarde Bk BT" w:cs="Arial"/>
          <w:i/>
          <w:shd w:val="clear" w:color="auto" w:fill="FFFFFF"/>
          <w:lang w:val="en-US"/>
        </w:rPr>
      </w:pPr>
      <w:r w:rsidRPr="00CA2AAE">
        <w:rPr>
          <w:rFonts w:ascii="AvantGarde Bk BT" w:hAnsi="AvantGarde Bk BT" w:cs="Arial"/>
          <w:i/>
          <w:shd w:val="clear" w:color="auto" w:fill="FFFFFF"/>
          <w:lang w:val="en-US"/>
        </w:rPr>
        <w:t>I. a IX</w:t>
      </w:r>
      <w:r w:rsidR="00440909" w:rsidRPr="00CA2AAE">
        <w:rPr>
          <w:rFonts w:ascii="AvantGarde Bk BT" w:hAnsi="AvantGarde Bk BT" w:cs="Arial"/>
          <w:i/>
          <w:shd w:val="clear" w:color="auto" w:fill="FFFFFF"/>
          <w:lang w:val="en-US"/>
        </w:rPr>
        <w:t xml:space="preserve"> Bis.</w:t>
      </w:r>
    </w:p>
    <w:p w14:paraId="1F34D7C6" w14:textId="77777777" w:rsidR="00F80D88" w:rsidRPr="00EB056D" w:rsidRDefault="00440909" w:rsidP="003E6A4E">
      <w:pPr>
        <w:spacing w:after="0" w:line="240" w:lineRule="auto"/>
        <w:ind w:left="708" w:right="281"/>
        <w:jc w:val="both"/>
        <w:rPr>
          <w:rFonts w:ascii="AvantGarde Bk BT" w:hAnsi="AvantGarde Bk BT" w:cs="Arial"/>
          <w:i/>
          <w:shd w:val="clear" w:color="auto" w:fill="FFFFFF"/>
        </w:rPr>
      </w:pPr>
      <w:r w:rsidRPr="00CA2AAE">
        <w:rPr>
          <w:rFonts w:ascii="AvantGarde Bk BT" w:hAnsi="AvantGarde Bk BT" w:cs="Arial"/>
          <w:b/>
          <w:i/>
          <w:shd w:val="clear" w:color="auto" w:fill="FFFFFF"/>
          <w:lang w:val="en-US"/>
        </w:rPr>
        <w:t>IX Bis1.</w:t>
      </w:r>
      <w:r w:rsidRPr="00CA2AAE">
        <w:rPr>
          <w:rFonts w:ascii="AvantGarde Bk BT" w:hAnsi="AvantGarde Bk BT" w:cs="Arial"/>
          <w:i/>
          <w:shd w:val="clear" w:color="auto" w:fill="FFFFFF"/>
          <w:lang w:val="en-US"/>
        </w:rPr>
        <w:t xml:space="preserve"> </w:t>
      </w:r>
      <w:r w:rsidRPr="00EB056D">
        <w:rPr>
          <w:rFonts w:ascii="AvantGarde Bk BT" w:hAnsi="AvantGarde Bk BT" w:cs="Arial"/>
          <w:b/>
          <w:i/>
          <w:shd w:val="clear" w:color="auto" w:fill="FFFFFF"/>
        </w:rPr>
        <w:t>Coordinar, asesorar y apoyar a las instancias de la Red Universitaria, en la implementación de las políticas institucionales en materia de lenguas extranjeras.</w:t>
      </w:r>
    </w:p>
    <w:p w14:paraId="49468917" w14:textId="77777777" w:rsidR="00F80D88" w:rsidRPr="00EB056D" w:rsidRDefault="00F80D88" w:rsidP="003E6A4E">
      <w:pPr>
        <w:spacing w:after="0" w:line="240" w:lineRule="auto"/>
        <w:ind w:left="708" w:right="281"/>
        <w:jc w:val="both"/>
        <w:rPr>
          <w:rFonts w:ascii="AvantGarde Bk BT" w:hAnsi="AvantGarde Bk BT" w:cs="Arial"/>
          <w:i/>
          <w:shd w:val="clear" w:color="auto" w:fill="FFFFFF"/>
        </w:rPr>
      </w:pPr>
      <w:r w:rsidRPr="00EB056D">
        <w:rPr>
          <w:rFonts w:ascii="AvantGarde Bk BT" w:hAnsi="AvantGarde Bk BT" w:cs="Arial"/>
          <w:b/>
          <w:i/>
          <w:shd w:val="clear" w:color="auto" w:fill="FFFFFF"/>
        </w:rPr>
        <w:t>IX Bis2.</w:t>
      </w:r>
      <w:r w:rsidRPr="00EB056D">
        <w:rPr>
          <w:rFonts w:ascii="AvantGarde Bk BT" w:hAnsi="AvantGarde Bk BT" w:cs="Arial"/>
          <w:i/>
          <w:shd w:val="clear" w:color="auto" w:fill="FFFFFF"/>
        </w:rPr>
        <w:t xml:space="preserve"> </w:t>
      </w:r>
      <w:r w:rsidRPr="00EB056D">
        <w:rPr>
          <w:rFonts w:ascii="AvantGarde Bk BT" w:hAnsi="AvantGarde Bk BT" w:cs="Arial"/>
          <w:b/>
          <w:i/>
          <w:shd w:val="clear" w:color="auto" w:fill="FFFFFF"/>
        </w:rPr>
        <w:t>Fomentar, en las instancias de la Red Universitaria, la innovación, la protección de la propiedad intelectual, la transferencia de conocimiento y el emprendimiento.</w:t>
      </w:r>
    </w:p>
    <w:p w14:paraId="3206201B" w14:textId="77777777" w:rsidR="00F80D88" w:rsidRPr="00EB056D" w:rsidRDefault="00F80D88" w:rsidP="003E6A4E">
      <w:pPr>
        <w:spacing w:after="0" w:line="240" w:lineRule="auto"/>
        <w:ind w:right="281"/>
        <w:jc w:val="both"/>
        <w:rPr>
          <w:rFonts w:ascii="AvantGarde Bk BT" w:hAnsi="AvantGarde Bk BT" w:cs="Arial"/>
          <w:shd w:val="clear" w:color="auto" w:fill="FFFFFF"/>
        </w:rPr>
      </w:pPr>
      <w:r w:rsidRPr="00EB056D">
        <w:rPr>
          <w:rFonts w:ascii="AvantGarde Bk BT" w:hAnsi="AvantGarde Bk BT" w:cs="Arial"/>
          <w:b/>
          <w:shd w:val="clear" w:color="auto" w:fill="FFFFFF"/>
        </w:rPr>
        <w:tab/>
      </w:r>
      <w:r w:rsidRPr="00EB056D">
        <w:rPr>
          <w:rFonts w:ascii="AvantGarde Bk BT" w:hAnsi="AvantGarde Bk BT" w:cs="Arial"/>
          <w:shd w:val="clear" w:color="auto" w:fill="FFFFFF"/>
        </w:rPr>
        <w:t>X. …</w:t>
      </w:r>
    </w:p>
    <w:p w14:paraId="300A831A" w14:textId="77777777" w:rsidR="00F80D88" w:rsidRPr="00EB056D" w:rsidRDefault="00F80D88" w:rsidP="003E6A4E">
      <w:pPr>
        <w:tabs>
          <w:tab w:val="left" w:pos="-720"/>
        </w:tabs>
        <w:suppressAutoHyphens/>
        <w:spacing w:after="0" w:line="240" w:lineRule="auto"/>
        <w:ind w:left="709" w:right="281"/>
        <w:jc w:val="both"/>
        <w:rPr>
          <w:rFonts w:ascii="AvantGarde Bk BT" w:hAnsi="AvantGarde Bk BT" w:cs="Arial"/>
          <w:i/>
          <w:shd w:val="clear" w:color="auto" w:fill="FFFFFF"/>
        </w:rPr>
      </w:pPr>
      <w:r w:rsidRPr="00EB056D">
        <w:rPr>
          <w:rFonts w:ascii="AvantGarde Bk BT" w:hAnsi="AvantGarde Bk BT" w:cs="Arial"/>
          <w:i/>
          <w:shd w:val="clear" w:color="auto" w:fill="FFFFFF"/>
        </w:rPr>
        <w:t>Artículo 9-A.  Para el desempeño de sus funciones, la Coordinación General Académica cuenta con las siguientes instancias:</w:t>
      </w:r>
    </w:p>
    <w:p w14:paraId="1E544760" w14:textId="77777777" w:rsidR="00F80D88" w:rsidRPr="00EB056D" w:rsidRDefault="00F80D88" w:rsidP="003E6A4E">
      <w:pPr>
        <w:spacing w:after="0" w:line="240" w:lineRule="auto"/>
        <w:ind w:right="281"/>
        <w:jc w:val="both"/>
        <w:rPr>
          <w:rFonts w:ascii="AvantGarde Bk BT" w:hAnsi="AvantGarde Bk BT" w:cs="Arial"/>
          <w:i/>
          <w:shd w:val="clear" w:color="auto" w:fill="FFFFFF"/>
        </w:rPr>
      </w:pPr>
    </w:p>
    <w:p w14:paraId="2242F9EE" w14:textId="77777777" w:rsidR="00F80D88" w:rsidRPr="00EB056D" w:rsidRDefault="00F80D88" w:rsidP="003E6A4E">
      <w:pPr>
        <w:pStyle w:val="Prrafodelista"/>
        <w:tabs>
          <w:tab w:val="left" w:pos="-720"/>
        </w:tabs>
        <w:suppressAutoHyphens/>
        <w:spacing w:after="0" w:line="240" w:lineRule="auto"/>
        <w:ind w:left="1134" w:right="281" w:hanging="425"/>
        <w:jc w:val="both"/>
        <w:rPr>
          <w:rFonts w:ascii="AvantGarde Bk BT" w:hAnsi="AvantGarde Bk BT" w:cs="Arial"/>
          <w:i/>
          <w:shd w:val="clear" w:color="auto" w:fill="FFFFFF"/>
        </w:rPr>
      </w:pPr>
      <w:r w:rsidRPr="00EB056D">
        <w:rPr>
          <w:rFonts w:ascii="AvantGarde Bk BT" w:hAnsi="AvantGarde Bk BT" w:cs="Arial"/>
          <w:i/>
          <w:shd w:val="clear" w:color="auto" w:fill="FFFFFF"/>
        </w:rPr>
        <w:t>I. a II. …</w:t>
      </w:r>
    </w:p>
    <w:p w14:paraId="7E7AE0F2" w14:textId="77777777" w:rsidR="00F80D88" w:rsidRPr="00EB056D" w:rsidRDefault="00F80D88" w:rsidP="003E6A4E">
      <w:pPr>
        <w:pStyle w:val="Prrafodelista"/>
        <w:tabs>
          <w:tab w:val="left" w:pos="-720"/>
        </w:tabs>
        <w:suppressAutoHyphens/>
        <w:spacing w:after="0" w:line="240" w:lineRule="auto"/>
        <w:ind w:left="1134" w:right="281" w:hanging="425"/>
        <w:jc w:val="both"/>
        <w:rPr>
          <w:rFonts w:ascii="AvantGarde Bk BT" w:eastAsia="Arial" w:hAnsi="AvantGarde Bk BT" w:cs="Arial"/>
          <w:b/>
          <w:i/>
        </w:rPr>
      </w:pPr>
      <w:r w:rsidRPr="00EB056D">
        <w:rPr>
          <w:rFonts w:ascii="AvantGarde Bk BT" w:eastAsia="Arial" w:hAnsi="AvantGarde Bk BT" w:cs="Arial"/>
          <w:b/>
          <w:i/>
        </w:rPr>
        <w:t>III. Coordinación de Investigación, Posgrado y Vinculación;</w:t>
      </w:r>
    </w:p>
    <w:p w14:paraId="4B149AAD" w14:textId="77777777" w:rsidR="00BB18D3" w:rsidRPr="00EB056D" w:rsidRDefault="00F80D88" w:rsidP="003E6A4E">
      <w:pPr>
        <w:pStyle w:val="Prrafodelista"/>
        <w:tabs>
          <w:tab w:val="left" w:pos="-720"/>
        </w:tabs>
        <w:suppressAutoHyphens/>
        <w:spacing w:after="0" w:line="240" w:lineRule="auto"/>
        <w:ind w:left="1134" w:right="281" w:hanging="425"/>
        <w:jc w:val="both"/>
        <w:rPr>
          <w:rFonts w:ascii="AvantGarde Bk BT" w:eastAsia="Arial" w:hAnsi="AvantGarde Bk BT" w:cs="Arial"/>
          <w:i/>
        </w:rPr>
      </w:pPr>
      <w:r w:rsidRPr="00EB056D">
        <w:rPr>
          <w:rFonts w:ascii="AvantGarde Bk BT" w:eastAsia="Arial" w:hAnsi="AvantGarde Bk BT" w:cs="Arial"/>
          <w:i/>
        </w:rPr>
        <w:t xml:space="preserve">IV. </w:t>
      </w:r>
      <w:r w:rsidR="00BB18D3" w:rsidRPr="00EB056D">
        <w:rPr>
          <w:rFonts w:ascii="AvantGarde Bk BT" w:eastAsia="Arial" w:hAnsi="AvantGarde Bk BT" w:cs="Arial"/>
          <w:i/>
        </w:rPr>
        <w:t>Derogada</w:t>
      </w:r>
      <w:r w:rsidR="00BB18D3" w:rsidRPr="00EB056D">
        <w:rPr>
          <w:rFonts w:ascii="AvantGarde Bk BT" w:eastAsia="Arial" w:hAnsi="AvantGarde Bk BT" w:cs="Arial"/>
          <w:b/>
          <w:i/>
        </w:rPr>
        <w:t>;</w:t>
      </w:r>
    </w:p>
    <w:p w14:paraId="707EB4F0" w14:textId="77777777" w:rsidR="00F80D88" w:rsidRPr="00EB056D" w:rsidRDefault="004E5815" w:rsidP="003E6A4E">
      <w:pPr>
        <w:pStyle w:val="Prrafodelista"/>
        <w:tabs>
          <w:tab w:val="left" w:pos="-720"/>
        </w:tabs>
        <w:suppressAutoHyphens/>
        <w:spacing w:after="0" w:line="240" w:lineRule="auto"/>
        <w:ind w:left="1134" w:right="281" w:hanging="425"/>
        <w:jc w:val="both"/>
        <w:rPr>
          <w:rFonts w:ascii="AvantGarde Bk BT" w:eastAsia="Arial" w:hAnsi="AvantGarde Bk BT" w:cs="Arial"/>
          <w:i/>
        </w:rPr>
      </w:pPr>
      <w:r w:rsidRPr="00EB056D">
        <w:rPr>
          <w:rFonts w:ascii="AvantGarde Bk BT" w:eastAsia="Arial" w:hAnsi="AvantGarde Bk BT" w:cs="Arial"/>
          <w:i/>
        </w:rPr>
        <w:t>V</w:t>
      </w:r>
      <w:r w:rsidR="00F80D88" w:rsidRPr="00EB056D">
        <w:rPr>
          <w:rFonts w:ascii="AvantGarde Bk BT" w:eastAsia="Arial" w:hAnsi="AvantGarde Bk BT" w:cs="Arial"/>
          <w:i/>
        </w:rPr>
        <w:t xml:space="preserve">. </w:t>
      </w:r>
      <w:r w:rsidR="00BB18D3" w:rsidRPr="00EB056D">
        <w:rPr>
          <w:rFonts w:ascii="AvantGarde Bk BT" w:eastAsia="Arial" w:hAnsi="AvantGarde Bk BT" w:cs="Arial"/>
          <w:i/>
        </w:rPr>
        <w:t>Coordinación de Bibliotecas</w:t>
      </w:r>
      <w:r w:rsidR="00BB18D3" w:rsidRPr="00EB056D">
        <w:rPr>
          <w:rFonts w:ascii="AvantGarde Bk BT" w:eastAsia="Arial" w:hAnsi="AvantGarde Bk BT" w:cs="Arial"/>
          <w:b/>
          <w:i/>
        </w:rPr>
        <w:t>;</w:t>
      </w:r>
    </w:p>
    <w:p w14:paraId="47F05013" w14:textId="77777777" w:rsidR="004E5815" w:rsidRPr="00EB056D" w:rsidRDefault="004E5815" w:rsidP="003E6A4E">
      <w:pPr>
        <w:pStyle w:val="Prrafodelista"/>
        <w:spacing w:after="0" w:line="240" w:lineRule="auto"/>
        <w:ind w:right="281"/>
        <w:contextualSpacing/>
        <w:jc w:val="both"/>
        <w:rPr>
          <w:rFonts w:ascii="AvantGarde Bk BT" w:eastAsia="Times New Roman" w:hAnsi="AvantGarde Bk BT"/>
          <w:bCs/>
          <w:i/>
          <w:lang w:eastAsia="es-MX"/>
        </w:rPr>
      </w:pPr>
      <w:r w:rsidRPr="00EB056D">
        <w:rPr>
          <w:rFonts w:ascii="AvantGarde Bk BT" w:eastAsia="Times New Roman" w:hAnsi="AvantGarde Bk BT"/>
          <w:bCs/>
          <w:i/>
          <w:lang w:eastAsia="es-MX"/>
        </w:rPr>
        <w:t>VI. Centro de Instrumentación Transdisciplinaria y de Servicios</w:t>
      </w:r>
      <w:r w:rsidRPr="00EB056D">
        <w:rPr>
          <w:rFonts w:ascii="AvantGarde Bk BT" w:eastAsia="Times New Roman" w:hAnsi="AvantGarde Bk BT"/>
          <w:b/>
          <w:bCs/>
          <w:i/>
          <w:lang w:eastAsia="es-MX"/>
        </w:rPr>
        <w:t>, y</w:t>
      </w:r>
    </w:p>
    <w:p w14:paraId="693CD087" w14:textId="77777777" w:rsidR="00F80D88" w:rsidRPr="00EB056D" w:rsidRDefault="004E5815" w:rsidP="003E6A4E">
      <w:pPr>
        <w:pStyle w:val="Prrafodelista"/>
        <w:spacing w:after="0" w:line="240" w:lineRule="auto"/>
        <w:ind w:right="281"/>
        <w:contextualSpacing/>
        <w:jc w:val="both"/>
        <w:rPr>
          <w:rFonts w:ascii="AvantGarde Bk BT" w:eastAsia="Times New Roman" w:hAnsi="AvantGarde Bk BT"/>
          <w:b/>
          <w:bCs/>
          <w:i/>
          <w:lang w:eastAsia="es-MX"/>
        </w:rPr>
      </w:pPr>
      <w:r w:rsidRPr="00EB056D">
        <w:rPr>
          <w:rFonts w:ascii="AvantGarde Bk BT" w:eastAsia="Times New Roman" w:hAnsi="AvantGarde Bk BT"/>
          <w:b/>
          <w:bCs/>
          <w:i/>
          <w:lang w:eastAsia="es-MX"/>
        </w:rPr>
        <w:t>VII. Coordinación de Lenguas Extranjeras.</w:t>
      </w:r>
    </w:p>
    <w:p w14:paraId="5D18ACE6" w14:textId="77777777" w:rsidR="004E5815" w:rsidRPr="003E6A4E" w:rsidRDefault="004E5815" w:rsidP="003E6A4E">
      <w:pPr>
        <w:spacing w:after="0" w:line="240" w:lineRule="auto"/>
        <w:ind w:right="281"/>
        <w:contextualSpacing/>
        <w:jc w:val="both"/>
        <w:rPr>
          <w:rFonts w:ascii="AvantGarde Bk BT" w:eastAsia="Times New Roman" w:hAnsi="AvantGarde Bk BT"/>
          <w:bCs/>
          <w:lang w:eastAsia="es-MX"/>
        </w:rPr>
      </w:pPr>
    </w:p>
    <w:p w14:paraId="16ADD5F0" w14:textId="77777777" w:rsidR="00F80D88" w:rsidRPr="00EB056D" w:rsidRDefault="00F80D88" w:rsidP="003E6A4E">
      <w:pPr>
        <w:pStyle w:val="Prrafodelista"/>
        <w:spacing w:after="0" w:line="240" w:lineRule="auto"/>
        <w:ind w:right="281"/>
        <w:contextualSpacing/>
        <w:jc w:val="both"/>
        <w:rPr>
          <w:rFonts w:ascii="AvantGarde Bk BT" w:eastAsia="Times New Roman" w:hAnsi="AvantGarde Bk BT"/>
          <w:bCs/>
          <w:i/>
          <w:lang w:eastAsia="es-MX"/>
        </w:rPr>
      </w:pPr>
      <w:r w:rsidRPr="00EB056D">
        <w:rPr>
          <w:rFonts w:ascii="AvantGarde Bk BT" w:eastAsia="Times New Roman" w:hAnsi="AvantGarde Bk BT"/>
          <w:bCs/>
          <w:i/>
          <w:lang w:eastAsia="es-MX"/>
        </w:rPr>
        <w:t>Artículo 9-H. Son atribuciones de la Coordinación de Investigación</w:t>
      </w:r>
      <w:r w:rsidRPr="00EB056D">
        <w:rPr>
          <w:rFonts w:ascii="AvantGarde Bk BT" w:eastAsia="Times New Roman" w:hAnsi="AvantGarde Bk BT"/>
          <w:b/>
          <w:bCs/>
          <w:i/>
          <w:lang w:eastAsia="es-MX"/>
        </w:rPr>
        <w:t>,</w:t>
      </w:r>
      <w:r w:rsidRPr="00EB056D">
        <w:rPr>
          <w:rFonts w:ascii="AvantGarde Bk BT" w:eastAsia="Times New Roman" w:hAnsi="AvantGarde Bk BT"/>
          <w:bCs/>
          <w:i/>
          <w:lang w:eastAsia="es-MX"/>
        </w:rPr>
        <w:t xml:space="preserve"> Posgrado </w:t>
      </w:r>
      <w:r w:rsidRPr="00EB056D">
        <w:rPr>
          <w:rFonts w:ascii="AvantGarde Bk BT" w:eastAsia="Times New Roman" w:hAnsi="AvantGarde Bk BT"/>
          <w:b/>
          <w:bCs/>
          <w:i/>
          <w:lang w:eastAsia="es-MX"/>
        </w:rPr>
        <w:t>y Vinculación</w:t>
      </w:r>
      <w:r w:rsidRPr="00EB056D">
        <w:rPr>
          <w:rFonts w:ascii="AvantGarde Bk BT" w:eastAsia="Times New Roman" w:hAnsi="AvantGarde Bk BT"/>
          <w:bCs/>
          <w:i/>
          <w:lang w:eastAsia="es-MX"/>
        </w:rPr>
        <w:t xml:space="preserve"> las siguientes:</w:t>
      </w:r>
    </w:p>
    <w:p w14:paraId="25F51E9F" w14:textId="77777777" w:rsidR="00F80D88" w:rsidRPr="003E6A4E" w:rsidRDefault="00F80D88" w:rsidP="003E6A4E">
      <w:pPr>
        <w:spacing w:after="0" w:line="240" w:lineRule="auto"/>
        <w:ind w:right="281"/>
        <w:contextualSpacing/>
        <w:jc w:val="both"/>
        <w:rPr>
          <w:rFonts w:ascii="AvantGarde Bk BT" w:eastAsia="Times New Roman" w:hAnsi="AvantGarde Bk BT"/>
          <w:bCs/>
          <w:lang w:eastAsia="es-MX"/>
        </w:rPr>
      </w:pPr>
    </w:p>
    <w:p w14:paraId="47A489B6" w14:textId="77777777" w:rsidR="00F80D88" w:rsidRPr="00EB056D" w:rsidRDefault="00F80D88" w:rsidP="003E6A4E">
      <w:pPr>
        <w:spacing w:after="0" w:line="240" w:lineRule="auto"/>
        <w:ind w:left="708" w:right="281"/>
        <w:jc w:val="both"/>
        <w:rPr>
          <w:rFonts w:ascii="AvantGarde Bk BT" w:hAnsi="AvantGarde Bk BT" w:cs="Arial"/>
          <w:i/>
          <w:shd w:val="clear" w:color="auto" w:fill="FFFFFF"/>
        </w:rPr>
      </w:pPr>
      <w:r w:rsidRPr="00EB056D">
        <w:rPr>
          <w:rFonts w:ascii="AvantGarde Bk BT" w:hAnsi="AvantGarde Bk BT" w:cs="Arial"/>
          <w:i/>
          <w:shd w:val="clear" w:color="auto" w:fill="FFFFFF"/>
        </w:rPr>
        <w:t>I. a X. …</w:t>
      </w:r>
    </w:p>
    <w:p w14:paraId="0E43DDB1" w14:textId="77777777" w:rsidR="00F80D88" w:rsidRPr="00EB056D" w:rsidRDefault="00F80D88" w:rsidP="003E6A4E">
      <w:pPr>
        <w:spacing w:after="0" w:line="240" w:lineRule="auto"/>
        <w:ind w:left="708" w:right="281"/>
        <w:jc w:val="both"/>
        <w:rPr>
          <w:rFonts w:ascii="AvantGarde Bk BT" w:hAnsi="AvantGarde Bk BT" w:cs="Arial"/>
          <w:i/>
          <w:shd w:val="clear" w:color="auto" w:fill="FFFFFF"/>
        </w:rPr>
      </w:pPr>
      <w:r w:rsidRPr="00EB056D">
        <w:rPr>
          <w:rFonts w:ascii="AvantGarde Bk BT" w:hAnsi="AvantGarde Bk BT" w:cs="Arial"/>
          <w:b/>
          <w:i/>
          <w:shd w:val="clear" w:color="auto" w:fill="FFFFFF"/>
        </w:rPr>
        <w:t>X Bis.</w:t>
      </w:r>
      <w:r w:rsidRPr="00EB056D">
        <w:rPr>
          <w:rFonts w:ascii="AvantGarde Bk BT" w:hAnsi="AvantGarde Bk BT" w:cs="Arial"/>
          <w:i/>
          <w:shd w:val="clear" w:color="auto" w:fill="FFFFFF"/>
        </w:rPr>
        <w:t xml:space="preserve"> </w:t>
      </w:r>
      <w:r w:rsidRPr="00EB056D">
        <w:rPr>
          <w:rFonts w:ascii="AvantGarde Bk BT" w:hAnsi="AvantGarde Bk BT" w:cs="Arial"/>
          <w:b/>
          <w:i/>
          <w:shd w:val="clear" w:color="auto" w:fill="FFFFFF"/>
        </w:rPr>
        <w:t>Fomentar</w:t>
      </w:r>
      <w:r w:rsidRPr="00EB056D">
        <w:rPr>
          <w:rFonts w:ascii="AvantGarde Bk BT" w:hAnsi="AvantGarde Bk BT" w:cs="Arial"/>
          <w:i/>
          <w:shd w:val="clear" w:color="auto" w:fill="FFFFFF"/>
        </w:rPr>
        <w:t xml:space="preserve"> </w:t>
      </w:r>
      <w:r w:rsidRPr="00EB056D">
        <w:rPr>
          <w:rFonts w:ascii="AvantGarde Bk BT" w:hAnsi="AvantGarde Bk BT" w:cs="Arial"/>
          <w:b/>
          <w:i/>
          <w:shd w:val="clear" w:color="auto" w:fill="FFFFFF"/>
        </w:rPr>
        <w:t xml:space="preserve">la coordinación, la asesoría y el apoyo a </w:t>
      </w:r>
      <w:r w:rsidR="00891210" w:rsidRPr="00EB056D">
        <w:rPr>
          <w:rFonts w:ascii="AvantGarde Bk BT" w:hAnsi="AvantGarde Bk BT" w:cs="Arial"/>
          <w:b/>
          <w:i/>
          <w:shd w:val="clear" w:color="auto" w:fill="FFFFFF"/>
        </w:rPr>
        <w:t>las distintas instancias de la R</w:t>
      </w:r>
      <w:r w:rsidRPr="00EB056D">
        <w:rPr>
          <w:rFonts w:ascii="AvantGarde Bk BT" w:hAnsi="AvantGarde Bk BT" w:cs="Arial"/>
          <w:b/>
          <w:i/>
          <w:shd w:val="clear" w:color="auto" w:fill="FFFFFF"/>
        </w:rPr>
        <w:t xml:space="preserve">ed </w:t>
      </w:r>
      <w:r w:rsidR="00891210" w:rsidRPr="00EB056D">
        <w:rPr>
          <w:rFonts w:ascii="AvantGarde Bk BT" w:hAnsi="AvantGarde Bk BT" w:cs="Arial"/>
          <w:b/>
          <w:i/>
          <w:shd w:val="clear" w:color="auto" w:fill="FFFFFF"/>
        </w:rPr>
        <w:t>U</w:t>
      </w:r>
      <w:r w:rsidRPr="00EB056D">
        <w:rPr>
          <w:rFonts w:ascii="AvantGarde Bk BT" w:hAnsi="AvantGarde Bk BT" w:cs="Arial"/>
          <w:b/>
          <w:i/>
          <w:shd w:val="clear" w:color="auto" w:fill="FFFFFF"/>
        </w:rPr>
        <w:t>niversitaria en materia de innovación, protección de la propiedad intelectual, transferencia de conocimiento y emprendimiento</w:t>
      </w:r>
      <w:r w:rsidRPr="00EB056D">
        <w:rPr>
          <w:rFonts w:ascii="AvantGarde Bk BT" w:hAnsi="AvantGarde Bk BT" w:cs="Arial"/>
          <w:i/>
          <w:shd w:val="clear" w:color="auto" w:fill="FFFFFF"/>
        </w:rPr>
        <w:t>.</w:t>
      </w:r>
    </w:p>
    <w:p w14:paraId="5C9C8938" w14:textId="77777777" w:rsidR="00F80D88" w:rsidRPr="00EB056D" w:rsidRDefault="00F80D88" w:rsidP="003E6A4E">
      <w:pPr>
        <w:spacing w:after="0" w:line="240" w:lineRule="auto"/>
        <w:ind w:left="708" w:right="281"/>
        <w:jc w:val="both"/>
        <w:rPr>
          <w:rFonts w:ascii="AvantGarde Bk BT" w:hAnsi="AvantGarde Bk BT" w:cs="Arial"/>
          <w:i/>
          <w:shd w:val="clear" w:color="auto" w:fill="FFFFFF"/>
        </w:rPr>
      </w:pPr>
      <w:r w:rsidRPr="00EB056D">
        <w:rPr>
          <w:rFonts w:ascii="AvantGarde Bk BT" w:hAnsi="AvantGarde Bk BT" w:cs="Arial"/>
          <w:b/>
          <w:i/>
          <w:shd w:val="clear" w:color="auto" w:fill="FFFFFF"/>
        </w:rPr>
        <w:t>XI</w:t>
      </w:r>
      <w:r w:rsidRPr="00EB056D">
        <w:rPr>
          <w:rFonts w:ascii="AvantGarde Bk BT" w:hAnsi="AvantGarde Bk BT" w:cs="Arial"/>
          <w:i/>
          <w:shd w:val="clear" w:color="auto" w:fill="FFFFFF"/>
        </w:rPr>
        <w:t>. …</w:t>
      </w:r>
    </w:p>
    <w:p w14:paraId="7C4912D7" w14:textId="77777777" w:rsidR="00F80D88" w:rsidRPr="00EB056D" w:rsidRDefault="00F80D88" w:rsidP="003E6A4E">
      <w:pPr>
        <w:pStyle w:val="Prrafodelista"/>
        <w:spacing w:after="0" w:line="240" w:lineRule="auto"/>
        <w:ind w:right="281"/>
        <w:contextualSpacing/>
        <w:jc w:val="both"/>
        <w:rPr>
          <w:rFonts w:ascii="AvantGarde Bk BT" w:eastAsia="Times New Roman" w:hAnsi="AvantGarde Bk BT"/>
          <w:bCs/>
          <w:i/>
          <w:lang w:eastAsia="es-MX"/>
        </w:rPr>
      </w:pPr>
      <w:r w:rsidRPr="00EB056D">
        <w:rPr>
          <w:rFonts w:ascii="AvantGarde Bk BT" w:eastAsia="Times New Roman" w:hAnsi="AvantGarde Bk BT"/>
          <w:bCs/>
          <w:i/>
          <w:lang w:eastAsia="es-MX"/>
        </w:rPr>
        <w:t>Artículo 9-I. La Coordinación de Investigación</w:t>
      </w:r>
      <w:r w:rsidRPr="00EB056D">
        <w:rPr>
          <w:rFonts w:ascii="AvantGarde Bk BT" w:eastAsia="Times New Roman" w:hAnsi="AvantGarde Bk BT"/>
          <w:b/>
          <w:bCs/>
          <w:i/>
          <w:lang w:eastAsia="es-MX"/>
        </w:rPr>
        <w:t>,</w:t>
      </w:r>
      <w:r w:rsidRPr="00EB056D">
        <w:rPr>
          <w:rFonts w:ascii="AvantGarde Bk BT" w:eastAsia="Times New Roman" w:hAnsi="AvantGarde Bk BT"/>
          <w:bCs/>
          <w:i/>
          <w:lang w:eastAsia="es-MX"/>
        </w:rPr>
        <w:t xml:space="preserve"> Posgrado </w:t>
      </w:r>
      <w:r w:rsidRPr="00EB056D">
        <w:rPr>
          <w:rFonts w:ascii="AvantGarde Bk BT" w:eastAsia="Times New Roman" w:hAnsi="AvantGarde Bk BT"/>
          <w:b/>
          <w:bCs/>
          <w:i/>
          <w:lang w:eastAsia="es-MX"/>
        </w:rPr>
        <w:t>y Vinculación</w:t>
      </w:r>
      <w:r w:rsidRPr="00EB056D">
        <w:rPr>
          <w:rFonts w:ascii="AvantGarde Bk BT" w:eastAsia="Times New Roman" w:hAnsi="AvantGarde Bk BT"/>
          <w:bCs/>
          <w:i/>
          <w:lang w:eastAsia="es-MX"/>
        </w:rPr>
        <w:t xml:space="preserve"> cuenta con las siguientes instancias:</w:t>
      </w:r>
    </w:p>
    <w:p w14:paraId="1A64B8B8" w14:textId="77777777" w:rsidR="000E58FC" w:rsidRPr="003E6A4E" w:rsidRDefault="000E58FC" w:rsidP="003E6A4E">
      <w:pPr>
        <w:spacing w:after="0" w:line="240" w:lineRule="auto"/>
        <w:ind w:right="281"/>
        <w:contextualSpacing/>
        <w:jc w:val="both"/>
        <w:rPr>
          <w:rFonts w:ascii="AvantGarde Bk BT" w:eastAsia="Times New Roman" w:hAnsi="AvantGarde Bk BT"/>
          <w:bCs/>
          <w:i/>
          <w:lang w:eastAsia="es-MX"/>
        </w:rPr>
      </w:pPr>
    </w:p>
    <w:p w14:paraId="250F3300" w14:textId="77777777" w:rsidR="00F80D88" w:rsidRPr="00EB056D" w:rsidRDefault="00F80D88" w:rsidP="003E6A4E">
      <w:pPr>
        <w:spacing w:after="0" w:line="240" w:lineRule="auto"/>
        <w:ind w:left="708" w:right="281"/>
        <w:contextualSpacing/>
        <w:jc w:val="both"/>
        <w:rPr>
          <w:rFonts w:ascii="AvantGarde Bk BT" w:eastAsia="Times New Roman" w:hAnsi="AvantGarde Bk BT"/>
          <w:bCs/>
          <w:i/>
          <w:lang w:eastAsia="es-MX"/>
        </w:rPr>
      </w:pPr>
      <w:r w:rsidRPr="00EB056D">
        <w:rPr>
          <w:rFonts w:ascii="AvantGarde Bk BT" w:eastAsia="Times New Roman" w:hAnsi="AvantGarde Bk BT"/>
          <w:bCs/>
          <w:i/>
          <w:lang w:eastAsia="es-MX"/>
        </w:rPr>
        <w:t>I. Unidad de Posgrado</w:t>
      </w:r>
      <w:r w:rsidRPr="00EB056D">
        <w:rPr>
          <w:rFonts w:ascii="AvantGarde Bk BT" w:eastAsia="Times New Roman" w:hAnsi="AvantGarde Bk BT"/>
          <w:b/>
          <w:bCs/>
          <w:i/>
          <w:lang w:eastAsia="es-MX"/>
        </w:rPr>
        <w:t>;</w:t>
      </w:r>
    </w:p>
    <w:p w14:paraId="53245DC4" w14:textId="77777777" w:rsidR="00F80D88" w:rsidRPr="00EB056D" w:rsidRDefault="00F80D88" w:rsidP="003E6A4E">
      <w:pPr>
        <w:spacing w:after="0" w:line="240" w:lineRule="auto"/>
        <w:ind w:left="708" w:right="281"/>
        <w:contextualSpacing/>
        <w:jc w:val="both"/>
        <w:rPr>
          <w:rFonts w:ascii="AvantGarde Bk BT" w:eastAsia="Times New Roman" w:hAnsi="AvantGarde Bk BT"/>
          <w:bCs/>
          <w:i/>
          <w:lang w:eastAsia="es-MX"/>
        </w:rPr>
      </w:pPr>
      <w:r w:rsidRPr="00EB056D">
        <w:rPr>
          <w:rFonts w:ascii="AvantGarde Bk BT" w:eastAsia="Times New Roman" w:hAnsi="AvantGarde Bk BT"/>
          <w:bCs/>
          <w:i/>
          <w:lang w:eastAsia="es-MX"/>
        </w:rPr>
        <w:t>II. Unidad de Investigación</w:t>
      </w:r>
      <w:r w:rsidRPr="00EB056D">
        <w:rPr>
          <w:rFonts w:ascii="AvantGarde Bk BT" w:eastAsia="Times New Roman" w:hAnsi="AvantGarde Bk BT"/>
          <w:b/>
          <w:bCs/>
          <w:i/>
          <w:lang w:eastAsia="es-MX"/>
        </w:rPr>
        <w:t>, y</w:t>
      </w:r>
    </w:p>
    <w:p w14:paraId="352E0F15" w14:textId="77777777" w:rsidR="00F80D88" w:rsidRPr="00EB056D" w:rsidRDefault="00F80D88" w:rsidP="003E6A4E">
      <w:pPr>
        <w:spacing w:after="0" w:line="240" w:lineRule="auto"/>
        <w:ind w:left="708" w:right="281"/>
        <w:contextualSpacing/>
        <w:jc w:val="both"/>
        <w:rPr>
          <w:rFonts w:ascii="AvantGarde Bk BT" w:eastAsia="Times New Roman" w:hAnsi="AvantGarde Bk BT"/>
          <w:b/>
          <w:bCs/>
          <w:i/>
          <w:lang w:eastAsia="es-MX"/>
        </w:rPr>
      </w:pPr>
      <w:r w:rsidRPr="00EB056D">
        <w:rPr>
          <w:rFonts w:ascii="AvantGarde Bk BT" w:eastAsia="Times New Roman" w:hAnsi="AvantGarde Bk BT"/>
          <w:b/>
          <w:bCs/>
          <w:i/>
          <w:lang w:eastAsia="es-MX"/>
        </w:rPr>
        <w:t xml:space="preserve">III. </w:t>
      </w:r>
      <w:r w:rsidRPr="00EB056D">
        <w:rPr>
          <w:rFonts w:ascii="AvantGarde Bk BT" w:eastAsia="Times New Roman" w:hAnsi="AvantGarde Bk BT"/>
          <w:b/>
          <w:i/>
        </w:rPr>
        <w:t>Unidad de</w:t>
      </w:r>
      <w:r w:rsidRPr="00EB056D">
        <w:rPr>
          <w:rFonts w:ascii="AvantGarde Bk BT" w:eastAsia="Times New Roman" w:hAnsi="AvantGarde Bk BT"/>
          <w:i/>
        </w:rPr>
        <w:t xml:space="preserve"> </w:t>
      </w:r>
      <w:r w:rsidRPr="00EB056D">
        <w:rPr>
          <w:rFonts w:ascii="AvantGarde Bk BT" w:eastAsia="Times New Roman" w:hAnsi="AvantGarde Bk BT"/>
          <w:b/>
          <w:i/>
        </w:rPr>
        <w:t>Fomento a la Innovación y la Transferencia de Conocimiento</w:t>
      </w:r>
      <w:r w:rsidRPr="00EB056D">
        <w:rPr>
          <w:rFonts w:ascii="AvantGarde Bk BT" w:eastAsia="Times New Roman" w:hAnsi="AvantGarde Bk BT"/>
          <w:b/>
          <w:bCs/>
          <w:i/>
          <w:lang w:eastAsia="es-MX"/>
        </w:rPr>
        <w:t>;</w:t>
      </w:r>
    </w:p>
    <w:p w14:paraId="43055B2A" w14:textId="77777777" w:rsidR="00F80D88" w:rsidRPr="00EB056D" w:rsidRDefault="00F80D88" w:rsidP="003E6A4E">
      <w:pPr>
        <w:spacing w:after="0" w:line="240" w:lineRule="auto"/>
        <w:ind w:right="281"/>
        <w:jc w:val="both"/>
        <w:rPr>
          <w:rFonts w:ascii="AvantGarde Bk BT" w:eastAsia="Times New Roman" w:hAnsi="AvantGarde Bk BT"/>
          <w:bCs/>
          <w:i/>
          <w:lang w:eastAsia="es-MX"/>
        </w:rPr>
      </w:pPr>
    </w:p>
    <w:p w14:paraId="3F873F7C" w14:textId="77777777" w:rsidR="00F80D88" w:rsidRPr="00EB056D" w:rsidRDefault="00F80D88" w:rsidP="003E6A4E">
      <w:pPr>
        <w:spacing w:after="0" w:line="240" w:lineRule="auto"/>
        <w:ind w:left="708" w:right="281"/>
        <w:contextualSpacing/>
        <w:jc w:val="both"/>
        <w:rPr>
          <w:rFonts w:ascii="AvantGarde Bk BT" w:eastAsia="Times New Roman" w:hAnsi="AvantGarde Bk BT"/>
          <w:b/>
          <w:bCs/>
          <w:i/>
          <w:lang w:eastAsia="es-MX"/>
        </w:rPr>
      </w:pPr>
      <w:r w:rsidRPr="00EB056D">
        <w:rPr>
          <w:rFonts w:ascii="AvantGarde Bk BT" w:eastAsia="Times New Roman" w:hAnsi="AvantGarde Bk BT"/>
          <w:b/>
          <w:bCs/>
          <w:i/>
          <w:lang w:eastAsia="es-MX"/>
        </w:rPr>
        <w:t xml:space="preserve">Artículo 9-K Bis1. Son atribuciones de la </w:t>
      </w:r>
      <w:r w:rsidRPr="00EB056D">
        <w:rPr>
          <w:rFonts w:ascii="AvantGarde Bk BT" w:eastAsia="Times New Roman" w:hAnsi="AvantGarde Bk BT"/>
          <w:b/>
          <w:i/>
        </w:rPr>
        <w:t>Unidad de</w:t>
      </w:r>
      <w:r w:rsidRPr="00EB056D">
        <w:rPr>
          <w:rFonts w:ascii="AvantGarde Bk BT" w:eastAsia="Times New Roman" w:hAnsi="AvantGarde Bk BT"/>
          <w:b/>
        </w:rPr>
        <w:t xml:space="preserve"> </w:t>
      </w:r>
      <w:r w:rsidRPr="00EB056D">
        <w:rPr>
          <w:rFonts w:ascii="AvantGarde Bk BT" w:eastAsia="Times New Roman" w:hAnsi="AvantGarde Bk BT"/>
          <w:b/>
          <w:i/>
        </w:rPr>
        <w:t>Fomento a la Innovación y la Transferencia de Conocimiento</w:t>
      </w:r>
      <w:r w:rsidRPr="00EB056D">
        <w:rPr>
          <w:rFonts w:ascii="AvantGarde Bk BT" w:eastAsia="Times New Roman" w:hAnsi="AvantGarde Bk BT"/>
          <w:b/>
          <w:bCs/>
          <w:i/>
          <w:lang w:eastAsia="es-MX"/>
        </w:rPr>
        <w:t>:</w:t>
      </w:r>
    </w:p>
    <w:p w14:paraId="429B6119" w14:textId="77777777" w:rsidR="00F80D88" w:rsidRPr="00EB056D" w:rsidRDefault="00F80D88" w:rsidP="003E6A4E">
      <w:pPr>
        <w:spacing w:after="0" w:line="240" w:lineRule="auto"/>
        <w:ind w:right="281"/>
        <w:contextualSpacing/>
        <w:jc w:val="both"/>
        <w:rPr>
          <w:rFonts w:ascii="AvantGarde Bk BT" w:eastAsia="Times New Roman" w:hAnsi="AvantGarde Bk BT"/>
          <w:b/>
          <w:bCs/>
          <w:i/>
          <w:sz w:val="20"/>
          <w:lang w:eastAsia="es-MX"/>
        </w:rPr>
      </w:pPr>
    </w:p>
    <w:p w14:paraId="5DE8C8E2" w14:textId="77777777" w:rsidR="00F80D88" w:rsidRPr="00EB056D" w:rsidRDefault="00F80D88" w:rsidP="003E6A4E">
      <w:pPr>
        <w:numPr>
          <w:ilvl w:val="0"/>
          <w:numId w:val="11"/>
        </w:numPr>
        <w:tabs>
          <w:tab w:val="left" w:pos="2300"/>
        </w:tabs>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Proponer políticas y programas institucionales para el fomento a la innovación, la protección de la propiedad intelectual, la transferencia del conocimiento, el emprendimiento y la difusión científica;</w:t>
      </w:r>
    </w:p>
    <w:p w14:paraId="466F66E9" w14:textId="77777777" w:rsidR="00F80D88" w:rsidRPr="00EB056D" w:rsidRDefault="00F80D88" w:rsidP="003E6A4E">
      <w:pPr>
        <w:numPr>
          <w:ilvl w:val="0"/>
          <w:numId w:val="11"/>
        </w:numPr>
        <w:tabs>
          <w:tab w:val="left" w:pos="2300"/>
        </w:tabs>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Promover y difundir en las distintas instancias de la Red Universitaria las políticas y programas institucionales para el fomento a la innovaci</w:t>
      </w:r>
      <w:r w:rsidRPr="00EB056D">
        <w:rPr>
          <w:rFonts w:ascii="AvantGarde Bk BT" w:hAnsi="AvantGarde Bk BT" w:cs="Arial" w:hint="eastAsia"/>
          <w:b/>
          <w:i/>
          <w:szCs w:val="24"/>
        </w:rPr>
        <w:t>ó</w:t>
      </w:r>
      <w:r w:rsidRPr="00EB056D">
        <w:rPr>
          <w:rFonts w:ascii="AvantGarde Bk BT" w:hAnsi="AvantGarde Bk BT" w:cs="Arial"/>
          <w:b/>
          <w:i/>
          <w:szCs w:val="24"/>
        </w:rPr>
        <w:t xml:space="preserve">n, la protección de la propiedad intelectual, la transferencia del conocimiento,  el emprendimiento y la difusión científica así como apoyar su implementación; </w:t>
      </w:r>
    </w:p>
    <w:p w14:paraId="367F45EE" w14:textId="77777777" w:rsidR="00F80D88" w:rsidRPr="00EB056D" w:rsidRDefault="00F80D88" w:rsidP="003E6A4E">
      <w:pPr>
        <w:numPr>
          <w:ilvl w:val="0"/>
          <w:numId w:val="11"/>
        </w:numPr>
        <w:tabs>
          <w:tab w:val="left" w:pos="2300"/>
        </w:tabs>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Apoyar a las demás instancias de la Red Universitaria, que en su ámbito de competencia, participen en los procedimientos de protección de la propiedad intelectual, de innovaci</w:t>
      </w:r>
      <w:r w:rsidRPr="00EB056D">
        <w:rPr>
          <w:rFonts w:ascii="AvantGarde Bk BT" w:hAnsi="AvantGarde Bk BT" w:cs="Arial" w:hint="eastAsia"/>
          <w:b/>
          <w:i/>
          <w:szCs w:val="24"/>
        </w:rPr>
        <w:t>ó</w:t>
      </w:r>
      <w:r w:rsidRPr="00EB056D">
        <w:rPr>
          <w:rFonts w:ascii="AvantGarde Bk BT" w:hAnsi="AvantGarde Bk BT" w:cs="Arial"/>
          <w:b/>
          <w:i/>
          <w:szCs w:val="24"/>
        </w:rPr>
        <w:t>n, de transferencia del conocimiento y de emprendimiento en la Universidad de Guadalajara;</w:t>
      </w:r>
    </w:p>
    <w:p w14:paraId="4BAA862A"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Fomentar la vinculación y colaboración entre actores clave de los sectores público, privado y social para el desarrollo de proyectos de innovación, protección de la propiedad intelectual, transferencia de conocimiento y emprendimiento;</w:t>
      </w:r>
    </w:p>
    <w:p w14:paraId="67E9D6C4"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 xml:space="preserve">Identificar las diversas necesidades de los sectores público, privado y social y relacionarlas con los productos generados por la universidad o los servicios que ofrece, en materia de generación, aplicación, transferencia e innovación del conocimiento; </w:t>
      </w:r>
    </w:p>
    <w:p w14:paraId="10E1116C"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 xml:space="preserve">Fomentar la celebración de instrumentos jurídicos con los sectores público, privado y social, para atender sus necesidades; </w:t>
      </w:r>
    </w:p>
    <w:p w14:paraId="25660526"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 xml:space="preserve">Integrar, actualizar y difundir, en coordinación con las instancias de la Red Universitaria, la información sobre los servicios que ofrece la Universidad de Guadalajara, así como los productos tecnológicos generados; </w:t>
      </w:r>
    </w:p>
    <w:p w14:paraId="55E03D06"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Opinar sobre la viabilidad de las propuestas de creación, modificación y supresión de instancias, programas y políticas relacionadas con la innovaci</w:t>
      </w:r>
      <w:r w:rsidRPr="00EB056D">
        <w:rPr>
          <w:rFonts w:ascii="AvantGarde Bk BT" w:hAnsi="AvantGarde Bk BT" w:cs="Arial" w:hint="eastAsia"/>
          <w:b/>
          <w:i/>
          <w:szCs w:val="24"/>
        </w:rPr>
        <w:t>ó</w:t>
      </w:r>
      <w:r w:rsidRPr="00EB056D">
        <w:rPr>
          <w:rFonts w:ascii="AvantGarde Bk BT" w:hAnsi="AvantGarde Bk BT" w:cs="Arial"/>
          <w:b/>
          <w:i/>
          <w:szCs w:val="24"/>
        </w:rPr>
        <w:t>n, la protección de la propiedad intelectual, la transferencia del conocimiento y el emprendimiento en el conjunto de la Red Universitaria;</w:t>
      </w:r>
    </w:p>
    <w:p w14:paraId="1691EE31"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Emitir recomendaciones relacionadas con la difusión de resultados de investigación, y</w:t>
      </w:r>
    </w:p>
    <w:p w14:paraId="776B8D90" w14:textId="77777777" w:rsidR="00F80D88" w:rsidRPr="00EB056D" w:rsidRDefault="00F80D88" w:rsidP="003E6A4E">
      <w:pPr>
        <w:pStyle w:val="Prrafodelista"/>
        <w:numPr>
          <w:ilvl w:val="0"/>
          <w:numId w:val="11"/>
        </w:numPr>
        <w:spacing w:after="0" w:line="240" w:lineRule="auto"/>
        <w:ind w:left="1276" w:right="281" w:hanging="567"/>
        <w:contextualSpacing/>
        <w:jc w:val="both"/>
        <w:rPr>
          <w:rFonts w:ascii="AvantGarde Bk BT" w:hAnsi="AvantGarde Bk BT" w:cs="Arial"/>
          <w:b/>
          <w:i/>
          <w:szCs w:val="24"/>
        </w:rPr>
      </w:pPr>
      <w:r w:rsidRPr="00EB056D">
        <w:rPr>
          <w:rFonts w:ascii="AvantGarde Bk BT" w:hAnsi="AvantGarde Bk BT" w:cs="Arial"/>
          <w:b/>
          <w:i/>
          <w:szCs w:val="24"/>
        </w:rPr>
        <w:t>Las demás que se establezcan en la normatividad vigente y aquellas que por la naturaleza de sus funciones le correspondan.</w:t>
      </w:r>
    </w:p>
    <w:p w14:paraId="7422BD41" w14:textId="77777777" w:rsidR="00F80D88" w:rsidRPr="00EB056D" w:rsidRDefault="00F80D88" w:rsidP="003E6A4E">
      <w:pPr>
        <w:spacing w:after="0" w:line="240" w:lineRule="auto"/>
        <w:ind w:right="281"/>
        <w:jc w:val="both"/>
        <w:rPr>
          <w:rFonts w:ascii="AvantGarde Bk BT" w:eastAsia="Times New Roman" w:hAnsi="AvantGarde Bk BT"/>
          <w:i/>
          <w:sz w:val="20"/>
          <w:lang w:eastAsia="es-MX"/>
        </w:rPr>
      </w:pPr>
    </w:p>
    <w:p w14:paraId="73C34ED6" w14:textId="77777777" w:rsidR="008723A1" w:rsidRPr="00EB056D" w:rsidRDefault="008723A1"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Artículo 9-S. Son funciones de la Coordinación de Lenguas Extranjeras las siguientes:</w:t>
      </w:r>
    </w:p>
    <w:p w14:paraId="26B45B0F"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701616E7"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I.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Proponer la creación y modificación de políticas institucionales y programas en materia de lenguas extranjeras, y coordinar su implementación;</w:t>
      </w:r>
    </w:p>
    <w:p w14:paraId="1A798E90"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II.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Proponer estrategias relacionadas con los procesos de enseñanza aprendizaje de lenguas extranjeras y en lenguas extranjeras en la Red Universitaria, y apoyar y coordinar su implementación;</w:t>
      </w:r>
    </w:p>
    <w:p w14:paraId="445EDA7E"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III.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Implementar mecanismos de coordinación con los Centros Universitarios y Sistemas para la estandarización de los procesos de enseñanza aprendizaje de lenguas extranjeras y en lenguas extranjeras;</w:t>
      </w:r>
    </w:p>
    <w:p w14:paraId="05F0E5C0"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IV.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 xml:space="preserve">Fomentar el uso y el aprendizaje de lenguas extranjeras y en lenguas extranjeras en los alumnos, personal académico y administrativo; </w:t>
      </w:r>
    </w:p>
    <w:p w14:paraId="05AA9F4A"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V.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Fomentar la creación y uso de laboratorios de idiomas, y el uso de las tecnologías de la información y comunicación en las actividades en materia de lenguas extranjeras;</w:t>
      </w:r>
    </w:p>
    <w:p w14:paraId="7DAD979F"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VI.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Coordinar y apoyar los procesos de evaluación y certificación en materia de lenguas extranjeras, así como cualquier otra actividad que garantice la calidad del proceso de enseñanza aprendizaje en la materia, y</w:t>
      </w:r>
    </w:p>
    <w:p w14:paraId="079EA261" w14:textId="77777777" w:rsidR="008723A1" w:rsidRPr="00EB056D" w:rsidRDefault="008723A1" w:rsidP="003E6A4E">
      <w:pPr>
        <w:tabs>
          <w:tab w:val="left" w:pos="1276"/>
        </w:tabs>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VII. </w:t>
      </w:r>
      <w:r w:rsidR="000E6AE5" w:rsidRPr="00EB056D">
        <w:rPr>
          <w:rFonts w:ascii="AvantGarde Bk BT" w:eastAsia="Times New Roman" w:hAnsi="AvantGarde Bk BT"/>
          <w:b/>
          <w:i/>
          <w:lang w:eastAsia="es-MX"/>
        </w:rPr>
        <w:tab/>
      </w:r>
      <w:r w:rsidRPr="00EB056D">
        <w:rPr>
          <w:rFonts w:ascii="AvantGarde Bk BT" w:eastAsia="Times New Roman" w:hAnsi="AvantGarde Bk BT"/>
          <w:b/>
          <w:i/>
          <w:lang w:eastAsia="es-MX"/>
        </w:rPr>
        <w:t>Las demás que se establezcan en la normatividad vigente y aquellas que por la naturaleza de sus funciones le correspondan.</w:t>
      </w:r>
    </w:p>
    <w:p w14:paraId="6BC82134"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77AEAA0B" w14:textId="77777777" w:rsidR="008723A1" w:rsidRPr="00EB056D" w:rsidRDefault="008723A1"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La Coordinación de Lenguas Extranjeras, podrá contar con un Consejo Académico Asesor, que se integrará y funcionará de conformidad con el acuerdo que para tal efecto emita el Rector General.</w:t>
      </w:r>
    </w:p>
    <w:p w14:paraId="02BE6667"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5D6B4160" w14:textId="77777777" w:rsidR="008723A1" w:rsidRPr="00EB056D" w:rsidRDefault="008723A1"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Artículo 9-T. La Coordinación de Lenguas Extranjeras cuenta con las siguientes instancias:</w:t>
      </w:r>
    </w:p>
    <w:p w14:paraId="76B7F669"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0A7518A1" w14:textId="77777777" w:rsidR="008723A1" w:rsidRPr="00EB056D" w:rsidRDefault="008723A1" w:rsidP="003E6A4E">
      <w:pPr>
        <w:spacing w:after="0" w:line="240" w:lineRule="auto"/>
        <w:ind w:left="993"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I.</w:t>
      </w:r>
      <w:r w:rsidRPr="00EB056D">
        <w:rPr>
          <w:rFonts w:ascii="AvantGarde Bk BT" w:eastAsia="Times New Roman" w:hAnsi="AvantGarde Bk BT"/>
          <w:b/>
          <w:i/>
          <w:lang w:eastAsia="es-MX"/>
        </w:rPr>
        <w:tab/>
        <w:t>La Unidad de Desarrollo Profesional de Docentes;</w:t>
      </w:r>
    </w:p>
    <w:p w14:paraId="493E7CFA" w14:textId="77777777" w:rsidR="008723A1" w:rsidRPr="00EB056D" w:rsidRDefault="008723A1" w:rsidP="003E6A4E">
      <w:pPr>
        <w:spacing w:after="0" w:line="240" w:lineRule="auto"/>
        <w:ind w:left="993"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II.</w:t>
      </w:r>
      <w:r w:rsidRPr="00EB056D">
        <w:rPr>
          <w:rFonts w:ascii="AvantGarde Bk BT" w:eastAsia="Times New Roman" w:hAnsi="AvantGarde Bk BT"/>
          <w:b/>
          <w:i/>
          <w:lang w:eastAsia="es-MX"/>
        </w:rPr>
        <w:tab/>
        <w:t xml:space="preserve">La Unidad de Programas, y </w:t>
      </w:r>
    </w:p>
    <w:p w14:paraId="7D4D6E44" w14:textId="77777777" w:rsidR="008723A1" w:rsidRPr="00EB056D" w:rsidRDefault="008723A1" w:rsidP="003E6A4E">
      <w:pPr>
        <w:spacing w:after="0" w:line="240" w:lineRule="auto"/>
        <w:ind w:left="993"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III.</w:t>
      </w:r>
      <w:r w:rsidRPr="00EB056D">
        <w:rPr>
          <w:rFonts w:ascii="AvantGarde Bk BT" w:eastAsia="Times New Roman" w:hAnsi="AvantGarde Bk BT"/>
          <w:b/>
          <w:i/>
          <w:lang w:eastAsia="es-MX"/>
        </w:rPr>
        <w:tab/>
        <w:t xml:space="preserve">La Unidad de Evaluación y Apoyo a la Certificación. </w:t>
      </w:r>
    </w:p>
    <w:p w14:paraId="1E8C12AD"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7EB546F1" w14:textId="77777777" w:rsidR="008723A1" w:rsidRPr="00EB056D" w:rsidRDefault="008723A1"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Artículo 9-U. Son atribuciones de la Unidad de Desarrollo Profesional de Docentes, las siguientes:</w:t>
      </w:r>
    </w:p>
    <w:p w14:paraId="0B6F926D"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52511146"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w:t>
      </w:r>
      <w:r w:rsidRPr="00EB056D">
        <w:rPr>
          <w:rFonts w:ascii="AvantGarde Bk BT" w:eastAsia="Times New Roman" w:hAnsi="AvantGarde Bk BT"/>
          <w:b/>
          <w:i/>
          <w:lang w:eastAsia="es-MX"/>
        </w:rPr>
        <w:tab/>
        <w:t>Elaborar diagnósticos institucionales vinculados con el perfil de los docentes en materia de lenguas extranjeras;</w:t>
      </w:r>
    </w:p>
    <w:p w14:paraId="0B1094AE"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II.</w:t>
      </w:r>
      <w:r w:rsidRPr="00EB056D">
        <w:rPr>
          <w:rFonts w:ascii="AvantGarde Bk BT" w:eastAsia="Times New Roman" w:hAnsi="AvantGarde Bk BT"/>
          <w:b/>
          <w:i/>
          <w:lang w:eastAsia="es-MX"/>
        </w:rPr>
        <w:tab/>
        <w:t>Promover estrategias para lograr el desarrollo del perfil docente necesario para la enseñanza de lenguas extranjeras y en lenguas extranjeras;</w:t>
      </w:r>
    </w:p>
    <w:p w14:paraId="0E861113" w14:textId="77777777" w:rsidR="001C6182" w:rsidRDefault="001C6182">
      <w:pPr>
        <w:rPr>
          <w:rFonts w:ascii="AvantGarde Bk BT" w:eastAsia="Times New Roman" w:hAnsi="AvantGarde Bk BT"/>
          <w:b/>
          <w:i/>
          <w:lang w:eastAsia="es-MX"/>
        </w:rPr>
      </w:pPr>
      <w:r>
        <w:rPr>
          <w:rFonts w:ascii="AvantGarde Bk BT" w:eastAsia="Times New Roman" w:hAnsi="AvantGarde Bk BT"/>
          <w:b/>
          <w:i/>
          <w:lang w:eastAsia="es-MX"/>
        </w:rPr>
        <w:br w:type="page"/>
      </w:r>
    </w:p>
    <w:p w14:paraId="1624A06B" w14:textId="6C7CE5BA"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III.</w:t>
      </w:r>
      <w:r w:rsidRPr="00EB056D">
        <w:rPr>
          <w:rFonts w:ascii="AvantGarde Bk BT" w:eastAsia="Times New Roman" w:hAnsi="AvantGarde Bk BT"/>
          <w:b/>
          <w:i/>
          <w:lang w:eastAsia="es-MX"/>
        </w:rPr>
        <w:tab/>
        <w:t>Implementar conjuntamente con las instancias de la Red Universitaria, los programas de formación y actualización acordes a las necesidades de los docentes de lenguas extranjeras y en lenguas extranjeras;</w:t>
      </w:r>
    </w:p>
    <w:p w14:paraId="162AEE1C"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IV.</w:t>
      </w:r>
      <w:r w:rsidRPr="00EB056D">
        <w:rPr>
          <w:rFonts w:ascii="AvantGarde Bk BT" w:eastAsia="Times New Roman" w:hAnsi="AvantGarde Bk BT"/>
          <w:b/>
          <w:i/>
          <w:lang w:eastAsia="es-MX"/>
        </w:rPr>
        <w:tab/>
        <w:t xml:space="preserve">Fomentar el aprendizaje y la práctica de lenguas extranjeras entre el personal académico; </w:t>
      </w:r>
    </w:p>
    <w:p w14:paraId="07FD555B"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w:t>
      </w:r>
      <w:r w:rsidRPr="00EB056D">
        <w:rPr>
          <w:rFonts w:ascii="AvantGarde Bk BT" w:eastAsia="Times New Roman" w:hAnsi="AvantGarde Bk BT"/>
          <w:b/>
          <w:i/>
          <w:lang w:eastAsia="es-MX"/>
        </w:rPr>
        <w:tab/>
        <w:t xml:space="preserve">Asesorar a las instancias de la Red Universitaria en la implementación de las políticas, programas y actividades vinculadas con el desarrollo del perfil docente en materia de lenguas extranjeras, y </w:t>
      </w:r>
    </w:p>
    <w:p w14:paraId="1CC04BD8"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VI.</w:t>
      </w:r>
      <w:r w:rsidRPr="00EB056D">
        <w:rPr>
          <w:rFonts w:ascii="AvantGarde Bk BT" w:eastAsia="Times New Roman" w:hAnsi="AvantGarde Bk BT"/>
          <w:b/>
          <w:i/>
          <w:lang w:eastAsia="es-MX"/>
        </w:rPr>
        <w:tab/>
        <w:t>Las demás que se establezcan en la normatividad vigente y aquellas que por la naturaleza de sus funciones le corres</w:t>
      </w:r>
      <w:r w:rsidR="003E6A4E">
        <w:rPr>
          <w:rFonts w:ascii="AvantGarde Bk BT" w:eastAsia="Times New Roman" w:hAnsi="AvantGarde Bk BT"/>
          <w:b/>
          <w:i/>
          <w:lang w:eastAsia="es-MX"/>
        </w:rPr>
        <w:t>pondan.</w:t>
      </w:r>
    </w:p>
    <w:p w14:paraId="182A5166" w14:textId="4849CD29" w:rsidR="003E6A4E" w:rsidRDefault="003E6A4E" w:rsidP="001C6182">
      <w:pPr>
        <w:spacing w:after="0"/>
        <w:rPr>
          <w:rFonts w:ascii="AvantGarde Bk BT" w:eastAsia="Times New Roman" w:hAnsi="AvantGarde Bk BT"/>
          <w:b/>
          <w:i/>
          <w:lang w:eastAsia="es-MX"/>
        </w:rPr>
      </w:pPr>
    </w:p>
    <w:p w14:paraId="2A8164D0" w14:textId="77777777" w:rsidR="008723A1" w:rsidRPr="00EB056D" w:rsidRDefault="008723A1"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Artículo 9-V. Son atribuciones de la Unidad de Programas, las siguientes:</w:t>
      </w:r>
    </w:p>
    <w:p w14:paraId="4105403A"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017DC18C"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w:t>
      </w:r>
      <w:r w:rsidRPr="00EB056D">
        <w:rPr>
          <w:rFonts w:ascii="AvantGarde Bk BT" w:eastAsia="Times New Roman" w:hAnsi="AvantGarde Bk BT"/>
          <w:b/>
          <w:i/>
          <w:lang w:eastAsia="es-MX"/>
        </w:rPr>
        <w:tab/>
        <w:t>Apoyar, a los Centros Universitarios y Sistemas, en la integración de sus programas en materia de lenguas extranjeras, así como en su implementación;</w:t>
      </w:r>
    </w:p>
    <w:p w14:paraId="5076CE7B"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II.</w:t>
      </w:r>
      <w:r w:rsidRPr="00EB056D">
        <w:rPr>
          <w:rFonts w:ascii="AvantGarde Bk BT" w:eastAsia="Times New Roman" w:hAnsi="AvantGarde Bk BT"/>
          <w:b/>
          <w:i/>
          <w:lang w:eastAsia="es-MX"/>
        </w:rPr>
        <w:tab/>
        <w:t>Fomentar, en coordinación con la Coordinación General de Tecnologías de la Información, el uso e incorporación de las tecnologías de la información y comunicación en la enseñanza aprendizaje de lenguas extranjeras y en lenguas extranjeras en la Red Universitaria;</w:t>
      </w:r>
    </w:p>
    <w:p w14:paraId="78DC2E7B"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III.</w:t>
      </w:r>
      <w:r w:rsidRPr="00EB056D">
        <w:rPr>
          <w:rFonts w:ascii="AvantGarde Bk BT" w:eastAsia="Times New Roman" w:hAnsi="AvantGarde Bk BT"/>
          <w:b/>
          <w:i/>
          <w:lang w:eastAsia="es-MX"/>
        </w:rPr>
        <w:tab/>
        <w:t xml:space="preserve">Proponer medidas para la correcta implementación del aprendizaje de lenguas extranjeras y en lenguas extranjeras en los planes de estudio y los programas de educación continua de la Red Universitaria; </w:t>
      </w:r>
    </w:p>
    <w:p w14:paraId="31F01C45"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IV.</w:t>
      </w:r>
      <w:r w:rsidRPr="00EB056D">
        <w:rPr>
          <w:rFonts w:ascii="AvantGarde Bk BT" w:eastAsia="Times New Roman" w:hAnsi="AvantGarde Bk BT"/>
          <w:b/>
          <w:i/>
          <w:lang w:eastAsia="es-MX"/>
        </w:rPr>
        <w:tab/>
        <w:t xml:space="preserve">Coadyuvar, en su ámbito de competencia, en el proceso de internacionalización del curriculum; </w:t>
      </w:r>
    </w:p>
    <w:p w14:paraId="63795902"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w:t>
      </w:r>
      <w:r w:rsidRPr="00EB056D">
        <w:rPr>
          <w:rFonts w:ascii="AvantGarde Bk BT" w:eastAsia="Times New Roman" w:hAnsi="AvantGarde Bk BT"/>
          <w:b/>
          <w:i/>
          <w:lang w:eastAsia="es-MX"/>
        </w:rPr>
        <w:tab/>
        <w:t>Coordinar y hacer el seguimiento de los convenios con organismos nacionales e internacionales que apoyan el proceso de enseñanza aprendizaje en materia de lenguas extranjeras;</w:t>
      </w:r>
    </w:p>
    <w:p w14:paraId="415888AE"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VI.</w:t>
      </w:r>
      <w:r w:rsidRPr="00EB056D">
        <w:rPr>
          <w:rFonts w:ascii="AvantGarde Bk BT" w:eastAsia="Times New Roman" w:hAnsi="AvantGarde Bk BT"/>
          <w:b/>
          <w:i/>
          <w:lang w:eastAsia="es-MX"/>
        </w:rPr>
        <w:tab/>
        <w:t>Proponer programas en materia de lenguas extranjeras aplicables a la Red Universitaria;</w:t>
      </w:r>
    </w:p>
    <w:p w14:paraId="7C8044B6"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VII.</w:t>
      </w:r>
      <w:r w:rsidRPr="00EB056D">
        <w:rPr>
          <w:rFonts w:ascii="AvantGarde Bk BT" w:eastAsia="Times New Roman" w:hAnsi="AvantGarde Bk BT"/>
          <w:b/>
          <w:i/>
          <w:lang w:eastAsia="es-MX"/>
        </w:rPr>
        <w:tab/>
        <w:t>Fomentar el desarrollo y la práctica de lenguas extranjeras en el personal administrativo, así como en los alumnos;</w:t>
      </w:r>
    </w:p>
    <w:p w14:paraId="5FD90196" w14:textId="77777777" w:rsidR="008723A1" w:rsidRPr="00EB056D" w:rsidRDefault="008723A1" w:rsidP="003E6A4E">
      <w:pPr>
        <w:spacing w:after="0" w:line="240" w:lineRule="auto"/>
        <w:ind w:left="1276"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VIII.</w:t>
      </w:r>
      <w:r w:rsidRPr="00EB056D">
        <w:rPr>
          <w:rFonts w:ascii="AvantGarde Bk BT" w:eastAsia="Times New Roman" w:hAnsi="AvantGarde Bk BT"/>
          <w:b/>
          <w:i/>
          <w:lang w:eastAsia="es-MX"/>
        </w:rPr>
        <w:tab/>
        <w:t>Asesorar, en el ámbito de su competencia, a las instancias de la Red Universitaria en la implementación de las políticas, programas y actividades en</w:t>
      </w:r>
      <w:r w:rsidR="00156637" w:rsidRPr="00EB056D">
        <w:rPr>
          <w:rFonts w:ascii="AvantGarde Bk BT" w:eastAsia="Times New Roman" w:hAnsi="AvantGarde Bk BT"/>
          <w:b/>
          <w:i/>
          <w:lang w:eastAsia="es-MX"/>
        </w:rPr>
        <w:t xml:space="preserve"> materia de lenguas extranjeras;</w:t>
      </w:r>
    </w:p>
    <w:p w14:paraId="231EC0EB"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IX.</w:t>
      </w:r>
      <w:r w:rsidRPr="00EB056D">
        <w:rPr>
          <w:rFonts w:ascii="AvantGarde Bk BT" w:eastAsia="Times New Roman" w:hAnsi="AvantGarde Bk BT"/>
          <w:b/>
          <w:i/>
          <w:lang w:eastAsia="es-MX"/>
        </w:rPr>
        <w:tab/>
        <w:t>Elaborar materiales de enseñanza- aprendizaje en materia de lenguas extranjeras, y</w:t>
      </w:r>
    </w:p>
    <w:p w14:paraId="6DDBC0A6"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X.</w:t>
      </w:r>
      <w:r w:rsidRPr="00EB056D">
        <w:rPr>
          <w:rFonts w:ascii="AvantGarde Bk BT" w:eastAsia="Times New Roman" w:hAnsi="AvantGarde Bk BT"/>
          <w:b/>
          <w:i/>
          <w:lang w:eastAsia="es-MX"/>
        </w:rPr>
        <w:tab/>
        <w:t>Las demás que se establezcan en la normatividad vigente y aquellas que por la naturaleza de sus funciones le correspondan.</w:t>
      </w:r>
    </w:p>
    <w:p w14:paraId="227A92DF"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53614483" w14:textId="77777777" w:rsidR="008723A1" w:rsidRPr="00EB056D" w:rsidRDefault="008723A1"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Artículo 9-W. Son atribuciones de la Unidad de Evaluación y Apoyo a la Certificación, las siguientes:</w:t>
      </w:r>
    </w:p>
    <w:p w14:paraId="558E24B7" w14:textId="77777777" w:rsidR="008723A1" w:rsidRPr="00EB056D" w:rsidRDefault="008723A1" w:rsidP="003E6A4E">
      <w:pPr>
        <w:spacing w:after="0" w:line="240" w:lineRule="auto"/>
        <w:ind w:right="281"/>
        <w:jc w:val="both"/>
        <w:rPr>
          <w:rFonts w:ascii="AvantGarde Bk BT" w:eastAsia="Times New Roman" w:hAnsi="AvantGarde Bk BT"/>
          <w:b/>
          <w:i/>
          <w:lang w:eastAsia="es-MX"/>
        </w:rPr>
      </w:pPr>
    </w:p>
    <w:p w14:paraId="49235320"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w:t>
      </w:r>
      <w:r w:rsidRPr="00EB056D">
        <w:rPr>
          <w:rFonts w:ascii="AvantGarde Bk BT" w:eastAsia="Times New Roman" w:hAnsi="AvantGarde Bk BT"/>
          <w:b/>
          <w:i/>
          <w:lang w:eastAsia="es-MX"/>
        </w:rPr>
        <w:tab/>
        <w:t>Promover y apoyar los procesos de evaluación y certificación del personal académico y de los alumnos, en materia de lenguas extranjeras;</w:t>
      </w:r>
    </w:p>
    <w:p w14:paraId="6B38D9E0"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II.</w:t>
      </w:r>
      <w:r w:rsidRPr="00EB056D">
        <w:rPr>
          <w:rFonts w:ascii="AvantGarde Bk BT" w:eastAsia="Times New Roman" w:hAnsi="AvantGarde Bk BT"/>
          <w:b/>
          <w:i/>
          <w:lang w:eastAsia="es-MX"/>
        </w:rPr>
        <w:tab/>
        <w:t>Diseñar e implementar instrumentos institucionales que faciliten la evaluación del personal académico y de los alumnos en materia de lenguas extranjeras;</w:t>
      </w:r>
    </w:p>
    <w:p w14:paraId="7F0B4BC0"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III.</w:t>
      </w:r>
      <w:r w:rsidRPr="00EB056D">
        <w:rPr>
          <w:rFonts w:ascii="AvantGarde Bk BT" w:eastAsia="Times New Roman" w:hAnsi="AvantGarde Bk BT"/>
          <w:b/>
          <w:i/>
          <w:lang w:eastAsia="es-MX"/>
        </w:rPr>
        <w:tab/>
        <w:t>Evaluar los programas en materia de lenguas extranjeras en la Red Universitaria;</w:t>
      </w:r>
    </w:p>
    <w:p w14:paraId="6F65FBCF"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IV.</w:t>
      </w:r>
      <w:r w:rsidRPr="00EB056D">
        <w:rPr>
          <w:rFonts w:ascii="AvantGarde Bk BT" w:eastAsia="Times New Roman" w:hAnsi="AvantGarde Bk BT"/>
          <w:b/>
          <w:i/>
          <w:lang w:eastAsia="es-MX"/>
        </w:rPr>
        <w:tab/>
        <w:t>Coadyuvar en los procesos de internacionalización de la Red Universitaria, a través de la promoción y apoyo de los procesos de certificación de lenguas extranjeras;</w:t>
      </w:r>
    </w:p>
    <w:p w14:paraId="367A262B"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w:t>
      </w:r>
      <w:r w:rsidRPr="00EB056D">
        <w:rPr>
          <w:rFonts w:ascii="AvantGarde Bk BT" w:eastAsia="Times New Roman" w:hAnsi="AvantGarde Bk BT"/>
          <w:b/>
          <w:i/>
          <w:lang w:eastAsia="es-MX"/>
        </w:rPr>
        <w:tab/>
        <w:t>Asesorar a las instancias de la Red Universitaria en la implementación de las políticas, programas y actividades vinculadas con la evaluación y la certificación en materia de lenguas extranjeras, y</w:t>
      </w:r>
    </w:p>
    <w:p w14:paraId="0716FDBE" w14:textId="77777777" w:rsidR="008723A1" w:rsidRPr="00EB056D" w:rsidRDefault="008723A1" w:rsidP="003E6A4E">
      <w:pPr>
        <w:spacing w:after="0" w:line="240" w:lineRule="auto"/>
        <w:ind w:left="1418" w:right="281" w:hanging="425"/>
        <w:jc w:val="both"/>
        <w:rPr>
          <w:rFonts w:ascii="AvantGarde Bk BT" w:eastAsia="Times New Roman" w:hAnsi="AvantGarde Bk BT"/>
          <w:b/>
          <w:i/>
          <w:lang w:eastAsia="es-MX"/>
        </w:rPr>
      </w:pPr>
      <w:r w:rsidRPr="00EB056D">
        <w:rPr>
          <w:rFonts w:ascii="AvantGarde Bk BT" w:eastAsia="Times New Roman" w:hAnsi="AvantGarde Bk BT"/>
          <w:b/>
          <w:i/>
          <w:lang w:eastAsia="es-MX"/>
        </w:rPr>
        <w:t>VI.</w:t>
      </w:r>
      <w:r w:rsidRPr="00EB056D">
        <w:rPr>
          <w:rFonts w:ascii="AvantGarde Bk BT" w:eastAsia="Times New Roman" w:hAnsi="AvantGarde Bk BT"/>
          <w:b/>
          <w:i/>
          <w:lang w:eastAsia="es-MX"/>
        </w:rPr>
        <w:tab/>
        <w:t>Las demás que se establezcan en la normatividad vigente y aquellas que por la naturaleza de sus funciones le correspondan.</w:t>
      </w:r>
    </w:p>
    <w:p w14:paraId="18110564" w14:textId="77777777" w:rsidR="008723A1" w:rsidRPr="00A366D4" w:rsidRDefault="008723A1" w:rsidP="003E6A4E">
      <w:pPr>
        <w:spacing w:after="0" w:line="240" w:lineRule="auto"/>
        <w:ind w:right="281"/>
        <w:jc w:val="both"/>
        <w:rPr>
          <w:rFonts w:ascii="AvantGarde Bk BT" w:eastAsia="Times New Roman" w:hAnsi="AvantGarde Bk BT"/>
          <w:i/>
          <w:sz w:val="16"/>
          <w:lang w:eastAsia="es-MX"/>
        </w:rPr>
      </w:pPr>
    </w:p>
    <w:p w14:paraId="60089CFA" w14:textId="77777777" w:rsidR="00885ABE" w:rsidRPr="00CA2AAE" w:rsidRDefault="00885ABE" w:rsidP="003E6A4E">
      <w:pPr>
        <w:spacing w:after="0" w:line="240" w:lineRule="auto"/>
        <w:ind w:left="708" w:right="281"/>
        <w:jc w:val="both"/>
        <w:rPr>
          <w:rFonts w:ascii="AvantGarde Bk BT" w:eastAsia="Times New Roman" w:hAnsi="AvantGarde Bk BT"/>
          <w:i/>
          <w:sz w:val="21"/>
          <w:szCs w:val="21"/>
          <w:lang w:eastAsia="es-MX"/>
        </w:rPr>
      </w:pPr>
      <w:r w:rsidRPr="00CA2AAE">
        <w:rPr>
          <w:rFonts w:ascii="AvantGarde Bk BT" w:eastAsia="Times New Roman" w:hAnsi="AvantGarde Bk BT"/>
          <w:i/>
          <w:sz w:val="21"/>
          <w:szCs w:val="21"/>
          <w:lang w:eastAsia="es-MX"/>
        </w:rPr>
        <w:t>Artículo 12A. La Coordinación General de Cooperación e Internacionalización tendrá las siguientes atribuciones:</w:t>
      </w:r>
    </w:p>
    <w:p w14:paraId="457AFFE2" w14:textId="77777777" w:rsidR="003E6A4E" w:rsidRPr="00A366D4" w:rsidRDefault="003E6A4E" w:rsidP="003E6A4E">
      <w:pPr>
        <w:spacing w:after="0" w:line="240" w:lineRule="auto"/>
        <w:ind w:right="281"/>
        <w:jc w:val="both"/>
        <w:rPr>
          <w:rFonts w:ascii="AvantGarde Bk BT" w:eastAsia="Times New Roman" w:hAnsi="AvantGarde Bk BT"/>
          <w:i/>
          <w:sz w:val="16"/>
          <w:szCs w:val="21"/>
          <w:lang w:eastAsia="es-MX"/>
        </w:rPr>
      </w:pPr>
    </w:p>
    <w:p w14:paraId="1AB74B82" w14:textId="77777777" w:rsidR="00885ABE" w:rsidRPr="00CA2AAE" w:rsidRDefault="00885ABE" w:rsidP="003E6A4E">
      <w:pPr>
        <w:spacing w:after="0" w:line="240" w:lineRule="auto"/>
        <w:ind w:left="708" w:right="281"/>
        <w:jc w:val="both"/>
        <w:rPr>
          <w:rFonts w:ascii="AvantGarde Bk BT" w:eastAsia="Times New Roman" w:hAnsi="AvantGarde Bk BT"/>
          <w:i/>
          <w:sz w:val="21"/>
          <w:szCs w:val="21"/>
          <w:lang w:eastAsia="es-MX"/>
        </w:rPr>
      </w:pPr>
      <w:r w:rsidRPr="00CA2AAE">
        <w:rPr>
          <w:rFonts w:ascii="AvantGarde Bk BT" w:eastAsia="Times New Roman" w:hAnsi="AvantGarde Bk BT"/>
          <w:i/>
          <w:sz w:val="21"/>
          <w:szCs w:val="21"/>
          <w:lang w:eastAsia="es-MX"/>
        </w:rPr>
        <w:t>I. a XIII. …</w:t>
      </w:r>
    </w:p>
    <w:p w14:paraId="04D87BDE" w14:textId="77777777" w:rsidR="00885ABE" w:rsidRPr="00CA2AAE" w:rsidRDefault="00885ABE" w:rsidP="003E6A4E">
      <w:pPr>
        <w:spacing w:after="0" w:line="240" w:lineRule="auto"/>
        <w:ind w:left="708" w:right="281"/>
        <w:jc w:val="both"/>
        <w:rPr>
          <w:rFonts w:ascii="AvantGarde Bk BT" w:eastAsia="Times New Roman" w:hAnsi="AvantGarde Bk BT"/>
          <w:b/>
          <w:i/>
          <w:sz w:val="21"/>
          <w:szCs w:val="21"/>
          <w:lang w:eastAsia="es-MX"/>
        </w:rPr>
      </w:pPr>
      <w:r w:rsidRPr="00CA2AAE">
        <w:rPr>
          <w:rFonts w:ascii="AvantGarde Bk BT" w:eastAsia="Times New Roman" w:hAnsi="AvantGarde Bk BT"/>
          <w:b/>
          <w:i/>
          <w:sz w:val="21"/>
          <w:szCs w:val="21"/>
          <w:lang w:eastAsia="es-MX"/>
        </w:rPr>
        <w:t>XIV. Diseñar y coordinar la estrategia institucional para el conocimiento de culturas extranjeras, en los estudiantes y personal académico y administrativo, y</w:t>
      </w:r>
    </w:p>
    <w:p w14:paraId="0014ABA0" w14:textId="77777777" w:rsidR="00885ABE" w:rsidRPr="00CA2AAE" w:rsidRDefault="00885ABE" w:rsidP="003E6A4E">
      <w:pPr>
        <w:spacing w:after="0" w:line="240" w:lineRule="auto"/>
        <w:ind w:left="708" w:right="281"/>
        <w:jc w:val="both"/>
        <w:rPr>
          <w:rFonts w:ascii="AvantGarde Bk BT" w:eastAsia="Times New Roman" w:hAnsi="AvantGarde Bk BT"/>
          <w:i/>
          <w:sz w:val="21"/>
          <w:szCs w:val="21"/>
          <w:lang w:eastAsia="es-MX"/>
        </w:rPr>
      </w:pPr>
      <w:r w:rsidRPr="00CA2AAE">
        <w:rPr>
          <w:rFonts w:ascii="AvantGarde Bk BT" w:eastAsia="Times New Roman" w:hAnsi="AvantGarde Bk BT"/>
          <w:i/>
          <w:sz w:val="21"/>
          <w:szCs w:val="21"/>
          <w:lang w:eastAsia="es-MX"/>
        </w:rPr>
        <w:t xml:space="preserve">XV. … </w:t>
      </w:r>
    </w:p>
    <w:p w14:paraId="3408C08A" w14:textId="77777777" w:rsidR="00885ABE" w:rsidRPr="00CA2AAE" w:rsidRDefault="00885ABE" w:rsidP="003E6A4E">
      <w:pPr>
        <w:spacing w:after="0" w:line="240" w:lineRule="auto"/>
        <w:ind w:right="281"/>
        <w:jc w:val="both"/>
        <w:rPr>
          <w:rFonts w:ascii="AvantGarde Bk BT" w:eastAsia="Times New Roman" w:hAnsi="AvantGarde Bk BT"/>
          <w:i/>
          <w:sz w:val="21"/>
          <w:szCs w:val="21"/>
          <w:lang w:eastAsia="es-MX"/>
        </w:rPr>
      </w:pPr>
    </w:p>
    <w:p w14:paraId="4ECF3670" w14:textId="77777777" w:rsidR="00C82591" w:rsidRPr="00CA2AAE" w:rsidRDefault="00C82591" w:rsidP="003E6A4E">
      <w:pPr>
        <w:spacing w:after="0" w:line="240" w:lineRule="auto"/>
        <w:ind w:left="708" w:right="281"/>
        <w:jc w:val="both"/>
        <w:rPr>
          <w:rFonts w:ascii="AvantGarde Bk BT" w:eastAsia="Times New Roman" w:hAnsi="AvantGarde Bk BT"/>
          <w:i/>
          <w:sz w:val="21"/>
          <w:szCs w:val="21"/>
          <w:lang w:eastAsia="es-MX"/>
        </w:rPr>
      </w:pPr>
      <w:r w:rsidRPr="00CA2AAE">
        <w:rPr>
          <w:rFonts w:ascii="AvantGarde Bk BT" w:eastAsia="Times New Roman" w:hAnsi="AvantGarde Bk BT"/>
          <w:i/>
          <w:sz w:val="21"/>
          <w:szCs w:val="21"/>
          <w:lang w:eastAsia="es-MX"/>
        </w:rPr>
        <w:t>Artículo 12E. Serán funciones de la Unidad para el Fomento a la Internacionalización, las siguientes:</w:t>
      </w:r>
    </w:p>
    <w:p w14:paraId="7E685906" w14:textId="77777777" w:rsidR="00C82591" w:rsidRPr="00CA2AAE" w:rsidRDefault="00C82591" w:rsidP="003E6A4E">
      <w:pPr>
        <w:spacing w:after="0" w:line="240" w:lineRule="auto"/>
        <w:ind w:right="281"/>
        <w:jc w:val="both"/>
        <w:rPr>
          <w:rFonts w:ascii="AvantGarde Bk BT" w:eastAsia="Times New Roman" w:hAnsi="AvantGarde Bk BT"/>
          <w:i/>
          <w:sz w:val="21"/>
          <w:szCs w:val="21"/>
          <w:lang w:eastAsia="es-MX"/>
        </w:rPr>
      </w:pPr>
    </w:p>
    <w:p w14:paraId="042C426E" w14:textId="77777777" w:rsidR="00C82591" w:rsidRPr="00CA2AAE" w:rsidRDefault="00C82591" w:rsidP="003E6A4E">
      <w:pPr>
        <w:spacing w:after="0" w:line="240" w:lineRule="auto"/>
        <w:ind w:left="708" w:right="281"/>
        <w:jc w:val="both"/>
        <w:rPr>
          <w:rFonts w:ascii="AvantGarde Bk BT" w:eastAsia="Times New Roman" w:hAnsi="AvantGarde Bk BT"/>
          <w:i/>
          <w:sz w:val="21"/>
          <w:szCs w:val="21"/>
          <w:lang w:eastAsia="es-MX"/>
        </w:rPr>
      </w:pPr>
      <w:r w:rsidRPr="00CA2AAE">
        <w:rPr>
          <w:rFonts w:ascii="AvantGarde Bk BT" w:eastAsia="Times New Roman" w:hAnsi="AvantGarde Bk BT"/>
          <w:i/>
          <w:sz w:val="21"/>
          <w:szCs w:val="21"/>
          <w:lang w:eastAsia="es-MX"/>
        </w:rPr>
        <w:t>I. …</w:t>
      </w:r>
    </w:p>
    <w:p w14:paraId="30FD2431" w14:textId="77777777" w:rsidR="00C82591" w:rsidRPr="00CA2AAE" w:rsidRDefault="00C82591" w:rsidP="003E6A4E">
      <w:pPr>
        <w:spacing w:after="0" w:line="240" w:lineRule="auto"/>
        <w:ind w:left="708" w:right="281"/>
        <w:jc w:val="both"/>
        <w:rPr>
          <w:rFonts w:ascii="AvantGarde Bk BT" w:eastAsia="Times New Roman" w:hAnsi="AvantGarde Bk BT"/>
          <w:b/>
          <w:i/>
          <w:sz w:val="21"/>
          <w:szCs w:val="21"/>
          <w:lang w:eastAsia="es-MX"/>
        </w:rPr>
      </w:pPr>
      <w:r w:rsidRPr="00CA2AAE">
        <w:rPr>
          <w:rFonts w:ascii="AvantGarde Bk BT" w:eastAsia="Times New Roman" w:hAnsi="AvantGarde Bk BT"/>
          <w:b/>
          <w:i/>
          <w:sz w:val="21"/>
          <w:szCs w:val="21"/>
          <w:lang w:eastAsia="es-MX"/>
        </w:rPr>
        <w:t xml:space="preserve">II. </w:t>
      </w:r>
      <w:r w:rsidR="00302834" w:rsidRPr="00CA2AAE">
        <w:rPr>
          <w:rFonts w:ascii="AvantGarde Bk BT" w:eastAsia="Times New Roman" w:hAnsi="AvantGarde Bk BT"/>
          <w:b/>
          <w:i/>
          <w:sz w:val="21"/>
          <w:szCs w:val="21"/>
          <w:lang w:eastAsia="es-MX"/>
        </w:rPr>
        <w:t>D</w:t>
      </w:r>
      <w:r w:rsidRPr="00CA2AAE">
        <w:rPr>
          <w:rFonts w:ascii="AvantGarde Bk BT" w:eastAsia="Times New Roman" w:hAnsi="AvantGarde Bk BT"/>
          <w:b/>
          <w:i/>
          <w:sz w:val="21"/>
          <w:szCs w:val="21"/>
          <w:lang w:eastAsia="es-MX"/>
        </w:rPr>
        <w:t>eroga</w:t>
      </w:r>
      <w:r w:rsidR="00302834" w:rsidRPr="00CA2AAE">
        <w:rPr>
          <w:rFonts w:ascii="AvantGarde Bk BT" w:eastAsia="Times New Roman" w:hAnsi="AvantGarde Bk BT"/>
          <w:b/>
          <w:i/>
          <w:sz w:val="21"/>
          <w:szCs w:val="21"/>
          <w:lang w:eastAsia="es-MX"/>
        </w:rPr>
        <w:t>da</w:t>
      </w:r>
      <w:r w:rsidRPr="00CA2AAE">
        <w:rPr>
          <w:rFonts w:ascii="AvantGarde Bk BT" w:eastAsia="Times New Roman" w:hAnsi="AvantGarde Bk BT"/>
          <w:b/>
          <w:i/>
          <w:sz w:val="21"/>
          <w:szCs w:val="21"/>
          <w:lang w:eastAsia="es-MX"/>
        </w:rPr>
        <w:t>;</w:t>
      </w:r>
    </w:p>
    <w:p w14:paraId="7A624869" w14:textId="77777777" w:rsidR="00C82591" w:rsidRPr="00CA2AAE" w:rsidRDefault="00C82591" w:rsidP="003E6A4E">
      <w:pPr>
        <w:spacing w:after="0" w:line="240" w:lineRule="auto"/>
        <w:ind w:left="708" w:right="281"/>
        <w:jc w:val="both"/>
        <w:rPr>
          <w:rFonts w:ascii="AvantGarde Bk BT" w:eastAsia="Times New Roman" w:hAnsi="AvantGarde Bk BT"/>
          <w:b/>
          <w:i/>
          <w:sz w:val="21"/>
          <w:szCs w:val="21"/>
          <w:lang w:eastAsia="es-MX"/>
        </w:rPr>
      </w:pPr>
      <w:r w:rsidRPr="00CA2AAE">
        <w:rPr>
          <w:rFonts w:ascii="AvantGarde Bk BT" w:eastAsia="Times New Roman" w:hAnsi="AvantGarde Bk BT"/>
          <w:b/>
          <w:i/>
          <w:sz w:val="21"/>
          <w:szCs w:val="21"/>
          <w:lang w:eastAsia="es-MX"/>
        </w:rPr>
        <w:t xml:space="preserve">III. </w:t>
      </w:r>
      <w:r w:rsidR="00302834" w:rsidRPr="00CA2AAE">
        <w:rPr>
          <w:rFonts w:ascii="AvantGarde Bk BT" w:eastAsia="Times New Roman" w:hAnsi="AvantGarde Bk BT"/>
          <w:b/>
          <w:i/>
          <w:sz w:val="21"/>
          <w:szCs w:val="21"/>
          <w:lang w:eastAsia="es-MX"/>
        </w:rPr>
        <w:t>D</w:t>
      </w:r>
      <w:r w:rsidRPr="00CA2AAE">
        <w:rPr>
          <w:rFonts w:ascii="AvantGarde Bk BT" w:eastAsia="Times New Roman" w:hAnsi="AvantGarde Bk BT"/>
          <w:b/>
          <w:i/>
          <w:sz w:val="21"/>
          <w:szCs w:val="21"/>
          <w:lang w:eastAsia="es-MX"/>
        </w:rPr>
        <w:t>eroga</w:t>
      </w:r>
      <w:r w:rsidR="00302834" w:rsidRPr="00CA2AAE">
        <w:rPr>
          <w:rFonts w:ascii="AvantGarde Bk BT" w:eastAsia="Times New Roman" w:hAnsi="AvantGarde Bk BT"/>
          <w:b/>
          <w:i/>
          <w:sz w:val="21"/>
          <w:szCs w:val="21"/>
          <w:lang w:eastAsia="es-MX"/>
        </w:rPr>
        <w:t>da</w:t>
      </w:r>
      <w:r w:rsidRPr="00CA2AAE">
        <w:rPr>
          <w:rFonts w:ascii="AvantGarde Bk BT" w:eastAsia="Times New Roman" w:hAnsi="AvantGarde Bk BT"/>
          <w:b/>
          <w:i/>
          <w:sz w:val="21"/>
          <w:szCs w:val="21"/>
          <w:lang w:eastAsia="es-MX"/>
        </w:rPr>
        <w:t>;</w:t>
      </w:r>
    </w:p>
    <w:p w14:paraId="2780D177" w14:textId="77777777" w:rsidR="00C82591" w:rsidRPr="00CA2AAE" w:rsidRDefault="00C82591" w:rsidP="003E6A4E">
      <w:pPr>
        <w:spacing w:after="0" w:line="240" w:lineRule="auto"/>
        <w:ind w:left="708" w:right="281"/>
        <w:jc w:val="both"/>
        <w:rPr>
          <w:rFonts w:ascii="AvantGarde Bk BT" w:eastAsia="Times New Roman" w:hAnsi="AvantGarde Bk BT"/>
          <w:i/>
          <w:sz w:val="21"/>
          <w:szCs w:val="21"/>
          <w:lang w:eastAsia="es-MX"/>
        </w:rPr>
      </w:pPr>
      <w:r w:rsidRPr="00CA2AAE">
        <w:rPr>
          <w:rFonts w:ascii="AvantGarde Bk BT" w:eastAsia="Times New Roman" w:hAnsi="AvantGarde Bk BT"/>
          <w:i/>
          <w:sz w:val="21"/>
          <w:szCs w:val="21"/>
          <w:lang w:eastAsia="es-MX"/>
        </w:rPr>
        <w:t>IV. a X.…</w:t>
      </w:r>
    </w:p>
    <w:p w14:paraId="13F09CAC" w14:textId="77777777" w:rsidR="00C82591" w:rsidRPr="00CA2AAE" w:rsidRDefault="00C82591" w:rsidP="003E6A4E">
      <w:pPr>
        <w:spacing w:after="0" w:line="240" w:lineRule="auto"/>
        <w:ind w:right="281"/>
        <w:jc w:val="both"/>
        <w:rPr>
          <w:rFonts w:ascii="AvantGarde Bk BT" w:eastAsia="Times New Roman" w:hAnsi="AvantGarde Bk BT"/>
          <w:i/>
          <w:sz w:val="21"/>
          <w:szCs w:val="21"/>
          <w:lang w:eastAsia="es-MX"/>
        </w:rPr>
      </w:pPr>
    </w:p>
    <w:p w14:paraId="10B72F2E" w14:textId="77777777" w:rsidR="00240251" w:rsidRPr="00CA2AAE" w:rsidRDefault="00240251" w:rsidP="003E6A4E">
      <w:pPr>
        <w:spacing w:after="0" w:line="240" w:lineRule="auto"/>
        <w:ind w:left="708" w:right="281"/>
        <w:jc w:val="both"/>
        <w:rPr>
          <w:rFonts w:ascii="AvantGarde Bk BT" w:hAnsi="AvantGarde Bk BT" w:cs="Arial"/>
          <w:i/>
          <w:sz w:val="21"/>
          <w:szCs w:val="21"/>
        </w:rPr>
      </w:pPr>
      <w:r w:rsidRPr="00A56698">
        <w:rPr>
          <w:rFonts w:ascii="AvantGarde Bk BT" w:hAnsi="AvantGarde Bk BT" w:cs="Arial"/>
          <w:b/>
          <w:i/>
          <w:sz w:val="21"/>
          <w:szCs w:val="21"/>
        </w:rPr>
        <w:t>Artículo 14-E.</w:t>
      </w:r>
      <w:r w:rsidRPr="00A56698">
        <w:rPr>
          <w:rFonts w:ascii="AvantGarde Bk BT" w:hAnsi="AvantGarde Bk BT" w:cs="Arial"/>
          <w:i/>
          <w:sz w:val="21"/>
          <w:szCs w:val="21"/>
        </w:rPr>
        <w:t xml:space="preserve"> Serán atribuciones de la </w:t>
      </w:r>
      <w:r w:rsidRPr="00A56698">
        <w:rPr>
          <w:rFonts w:ascii="AvantGarde Bk BT" w:hAnsi="AvantGarde Bk BT" w:cs="Arial"/>
          <w:b/>
          <w:i/>
          <w:sz w:val="21"/>
          <w:szCs w:val="21"/>
        </w:rPr>
        <w:t>Coordinación</w:t>
      </w:r>
      <w:r w:rsidRPr="00A56698">
        <w:rPr>
          <w:rFonts w:ascii="AvantGarde Bk BT" w:hAnsi="AvantGarde Bk BT" w:cs="Arial"/>
          <w:i/>
          <w:sz w:val="21"/>
          <w:szCs w:val="21"/>
        </w:rPr>
        <w:t xml:space="preserve"> </w:t>
      </w:r>
      <w:r w:rsidRPr="00A56698">
        <w:rPr>
          <w:rFonts w:ascii="AvantGarde Bk BT" w:hAnsi="AvantGarde Bk BT" w:cs="Arial"/>
          <w:b/>
          <w:i/>
          <w:sz w:val="21"/>
          <w:szCs w:val="21"/>
        </w:rPr>
        <w:t>General de Extensión</w:t>
      </w:r>
      <w:r w:rsidRPr="00A56698">
        <w:rPr>
          <w:rFonts w:ascii="AvantGarde Bk BT" w:hAnsi="AvantGarde Bk BT" w:cs="Arial"/>
          <w:b/>
          <w:i/>
          <w:color w:val="FF0000"/>
          <w:sz w:val="21"/>
          <w:szCs w:val="21"/>
        </w:rPr>
        <w:t xml:space="preserve"> </w:t>
      </w:r>
      <w:r w:rsidRPr="00A56698">
        <w:rPr>
          <w:rFonts w:ascii="AvantGarde Bk BT" w:hAnsi="AvantGarde Bk BT" w:cs="Arial"/>
          <w:i/>
          <w:sz w:val="21"/>
          <w:szCs w:val="21"/>
        </w:rPr>
        <w:t>las siguientes:</w:t>
      </w:r>
    </w:p>
    <w:p w14:paraId="5E99B021" w14:textId="77777777" w:rsidR="00240251" w:rsidRPr="00CA2AAE" w:rsidRDefault="00240251" w:rsidP="003E6A4E">
      <w:pPr>
        <w:spacing w:after="0" w:line="240" w:lineRule="auto"/>
        <w:ind w:right="281"/>
        <w:jc w:val="both"/>
        <w:rPr>
          <w:rFonts w:ascii="AvantGarde Bk BT" w:hAnsi="AvantGarde Bk BT" w:cs="Arial"/>
          <w:sz w:val="21"/>
          <w:szCs w:val="21"/>
          <w:highlight w:val="yellow"/>
        </w:rPr>
      </w:pPr>
    </w:p>
    <w:p w14:paraId="4906D993" w14:textId="77777777" w:rsidR="00240251" w:rsidRPr="00CA2AAE" w:rsidRDefault="00240251" w:rsidP="003E6A4E">
      <w:pPr>
        <w:numPr>
          <w:ilvl w:val="0"/>
          <w:numId w:val="31"/>
        </w:numPr>
        <w:tabs>
          <w:tab w:val="left" w:pos="-720"/>
        </w:tabs>
        <w:suppressAutoHyphens/>
        <w:spacing w:after="0" w:line="240" w:lineRule="auto"/>
        <w:ind w:right="281"/>
        <w:jc w:val="both"/>
        <w:rPr>
          <w:rFonts w:ascii="AvantGarde Bk BT" w:hAnsi="AvantGarde Bk BT" w:cs="Arial"/>
          <w:i/>
          <w:spacing w:val="-2"/>
          <w:sz w:val="21"/>
          <w:szCs w:val="21"/>
        </w:rPr>
      </w:pPr>
      <w:r w:rsidRPr="00CA2AAE">
        <w:rPr>
          <w:rFonts w:ascii="AvantGarde Bk BT" w:hAnsi="AvantGarde Bk BT" w:cs="Arial"/>
          <w:b/>
          <w:i/>
          <w:spacing w:val="-2"/>
          <w:sz w:val="21"/>
          <w:szCs w:val="21"/>
        </w:rPr>
        <w:t>Apoyar, en el ámbito de su competencia, en la identificación de</w:t>
      </w:r>
      <w:r w:rsidRPr="00CA2AAE">
        <w:rPr>
          <w:rFonts w:ascii="AvantGarde Bk BT" w:hAnsi="AvantGarde Bk BT" w:cs="Arial"/>
          <w:i/>
          <w:spacing w:val="-2"/>
          <w:sz w:val="21"/>
          <w:szCs w:val="21"/>
        </w:rPr>
        <w:t xml:space="preserve"> las diversas necesidades de los sectores público, social y privado;</w:t>
      </w:r>
    </w:p>
    <w:p w14:paraId="26D5B259" w14:textId="77777777" w:rsidR="00240251" w:rsidRPr="00CA2AAE" w:rsidRDefault="00240251" w:rsidP="003E6A4E">
      <w:pPr>
        <w:numPr>
          <w:ilvl w:val="0"/>
          <w:numId w:val="31"/>
        </w:numPr>
        <w:tabs>
          <w:tab w:val="left" w:pos="-720"/>
        </w:tabs>
        <w:suppressAutoHyphens/>
        <w:spacing w:after="0" w:line="240" w:lineRule="auto"/>
        <w:ind w:right="281"/>
        <w:jc w:val="both"/>
        <w:rPr>
          <w:rFonts w:ascii="AvantGarde Bk BT" w:hAnsi="AvantGarde Bk BT" w:cs="Arial"/>
          <w:i/>
          <w:spacing w:val="-2"/>
          <w:sz w:val="21"/>
          <w:szCs w:val="21"/>
        </w:rPr>
      </w:pPr>
      <w:r w:rsidRPr="00CA2AAE">
        <w:rPr>
          <w:rFonts w:ascii="AvantGarde Bk BT" w:hAnsi="AvantGarde Bk BT" w:cs="Arial"/>
          <w:i/>
          <w:spacing w:val="-2"/>
          <w:sz w:val="21"/>
          <w:szCs w:val="21"/>
        </w:rPr>
        <w:t>Promover</w:t>
      </w:r>
      <w:r w:rsidRPr="00CA2AAE">
        <w:rPr>
          <w:rFonts w:ascii="AvantGarde Bk BT" w:hAnsi="AvantGarde Bk BT" w:cs="Arial"/>
          <w:b/>
          <w:i/>
          <w:spacing w:val="-2"/>
          <w:sz w:val="21"/>
          <w:szCs w:val="21"/>
        </w:rPr>
        <w:t>, en el ámbito de su competencia,</w:t>
      </w:r>
      <w:r w:rsidRPr="00CA2AAE">
        <w:rPr>
          <w:rFonts w:ascii="AvantGarde Bk BT" w:hAnsi="AvantGarde Bk BT" w:cs="Arial"/>
          <w:i/>
          <w:spacing w:val="-2"/>
          <w:sz w:val="21"/>
          <w:szCs w:val="21"/>
        </w:rPr>
        <w:t xml:space="preserve"> la cultura científica;</w:t>
      </w:r>
    </w:p>
    <w:p w14:paraId="6F27C0EB" w14:textId="77777777" w:rsidR="00240251" w:rsidRPr="00CA2AAE" w:rsidRDefault="00EB068D" w:rsidP="003E6A4E">
      <w:pPr>
        <w:numPr>
          <w:ilvl w:val="0"/>
          <w:numId w:val="31"/>
        </w:numPr>
        <w:tabs>
          <w:tab w:val="left" w:pos="-720"/>
        </w:tabs>
        <w:suppressAutoHyphens/>
        <w:spacing w:after="0" w:line="240" w:lineRule="auto"/>
        <w:ind w:right="281"/>
        <w:jc w:val="both"/>
        <w:rPr>
          <w:rFonts w:ascii="AvantGarde Bk BT" w:hAnsi="AvantGarde Bk BT" w:cs="Arial"/>
          <w:b/>
          <w:i/>
          <w:spacing w:val="-2"/>
          <w:sz w:val="21"/>
          <w:szCs w:val="21"/>
        </w:rPr>
      </w:pPr>
      <w:r w:rsidRPr="00CA2AAE">
        <w:rPr>
          <w:rFonts w:ascii="AvantGarde Bk BT" w:hAnsi="AvantGarde Bk BT" w:cs="Arial"/>
          <w:b/>
          <w:i/>
          <w:spacing w:val="-2"/>
          <w:sz w:val="21"/>
          <w:szCs w:val="21"/>
        </w:rPr>
        <w:t>D</w:t>
      </w:r>
      <w:r w:rsidR="00240251" w:rsidRPr="00CA2AAE">
        <w:rPr>
          <w:rFonts w:ascii="AvantGarde Bk BT" w:hAnsi="AvantGarde Bk BT" w:cs="Arial"/>
          <w:b/>
          <w:i/>
          <w:spacing w:val="-2"/>
          <w:sz w:val="21"/>
          <w:szCs w:val="21"/>
        </w:rPr>
        <w:t>eroga</w:t>
      </w:r>
      <w:r w:rsidRPr="00CA2AAE">
        <w:rPr>
          <w:rFonts w:ascii="AvantGarde Bk BT" w:hAnsi="AvantGarde Bk BT" w:cs="Arial"/>
          <w:b/>
          <w:i/>
          <w:spacing w:val="-2"/>
          <w:sz w:val="21"/>
          <w:szCs w:val="21"/>
        </w:rPr>
        <w:t>da</w:t>
      </w:r>
      <w:r w:rsidR="00240251" w:rsidRPr="00CA2AAE">
        <w:rPr>
          <w:rFonts w:ascii="AvantGarde Bk BT" w:hAnsi="AvantGarde Bk BT" w:cs="Arial"/>
          <w:b/>
          <w:i/>
          <w:spacing w:val="-2"/>
          <w:sz w:val="21"/>
          <w:szCs w:val="21"/>
        </w:rPr>
        <w:t>;</w:t>
      </w:r>
    </w:p>
    <w:p w14:paraId="6320E73D" w14:textId="77777777" w:rsidR="00240251" w:rsidRPr="00CA2AAE" w:rsidRDefault="00EB068D" w:rsidP="003E6A4E">
      <w:pPr>
        <w:numPr>
          <w:ilvl w:val="0"/>
          <w:numId w:val="31"/>
        </w:numPr>
        <w:tabs>
          <w:tab w:val="left" w:pos="-720"/>
        </w:tabs>
        <w:suppressAutoHyphens/>
        <w:spacing w:after="0" w:line="240" w:lineRule="auto"/>
        <w:ind w:right="281"/>
        <w:jc w:val="both"/>
        <w:rPr>
          <w:rFonts w:ascii="AvantGarde Bk BT" w:hAnsi="AvantGarde Bk BT" w:cs="Arial"/>
          <w:b/>
          <w:i/>
          <w:spacing w:val="-2"/>
          <w:sz w:val="21"/>
          <w:szCs w:val="21"/>
        </w:rPr>
      </w:pPr>
      <w:r w:rsidRPr="00CA2AAE">
        <w:rPr>
          <w:rFonts w:ascii="AvantGarde Bk BT" w:hAnsi="AvantGarde Bk BT" w:cs="Arial"/>
          <w:b/>
          <w:i/>
          <w:spacing w:val="-2"/>
          <w:sz w:val="21"/>
          <w:szCs w:val="21"/>
        </w:rPr>
        <w:t>Derogada</w:t>
      </w:r>
      <w:r w:rsidR="00240251" w:rsidRPr="00CA2AAE">
        <w:rPr>
          <w:rFonts w:ascii="AvantGarde Bk BT" w:hAnsi="AvantGarde Bk BT" w:cs="Arial"/>
          <w:b/>
          <w:i/>
          <w:spacing w:val="-2"/>
          <w:sz w:val="21"/>
          <w:szCs w:val="21"/>
        </w:rPr>
        <w:t>;</w:t>
      </w:r>
    </w:p>
    <w:p w14:paraId="04E95E17" w14:textId="04BB57B5" w:rsidR="00D26645" w:rsidRPr="00B17841" w:rsidRDefault="00CA2AAE" w:rsidP="008D6FF7">
      <w:pPr>
        <w:spacing w:after="0"/>
        <w:ind w:left="1843" w:right="281" w:hanging="709"/>
        <w:jc w:val="both"/>
        <w:rPr>
          <w:rFonts w:ascii="AvantGarde Bk BT" w:hAnsi="AvantGarde Bk BT" w:cs="Arial"/>
          <w:b/>
          <w:i/>
          <w:spacing w:val="-2"/>
          <w:sz w:val="21"/>
          <w:szCs w:val="21"/>
        </w:rPr>
      </w:pPr>
      <w:r w:rsidRPr="00B17841">
        <w:rPr>
          <w:rFonts w:ascii="AvantGarde Bk BT" w:hAnsi="AvantGarde Bk BT" w:cs="Arial"/>
          <w:b/>
          <w:i/>
          <w:spacing w:val="-2"/>
          <w:sz w:val="21"/>
          <w:szCs w:val="21"/>
        </w:rPr>
        <w:t>IV Bis</w:t>
      </w:r>
      <w:r w:rsidR="00D26645" w:rsidRPr="00B17841">
        <w:rPr>
          <w:rFonts w:ascii="AvantGarde Bk BT" w:hAnsi="AvantGarde Bk BT" w:cs="Arial"/>
          <w:b/>
          <w:i/>
          <w:spacing w:val="-2"/>
          <w:sz w:val="21"/>
          <w:szCs w:val="21"/>
        </w:rPr>
        <w:t>1</w:t>
      </w:r>
      <w:r w:rsidRPr="00B17841">
        <w:rPr>
          <w:rFonts w:ascii="AvantGarde Bk BT" w:hAnsi="AvantGarde Bk BT" w:cs="Arial"/>
          <w:b/>
          <w:i/>
          <w:spacing w:val="-2"/>
          <w:sz w:val="21"/>
          <w:szCs w:val="21"/>
        </w:rPr>
        <w:t xml:space="preserve">. </w:t>
      </w:r>
      <w:r w:rsidR="00D7309B" w:rsidRPr="00B17841">
        <w:rPr>
          <w:rFonts w:ascii="AvantGarde Bk BT" w:hAnsi="AvantGarde Bk BT" w:cs="Arial"/>
          <w:b/>
          <w:i/>
          <w:spacing w:val="-2"/>
          <w:sz w:val="21"/>
          <w:szCs w:val="21"/>
        </w:rPr>
        <w:t>Apoyar a las instancias de la Red Universitaria en la implementación de actividades tendientes a lograr la sustentabilidad institucional;</w:t>
      </w:r>
    </w:p>
    <w:p w14:paraId="30D696EC" w14:textId="6FAE58C8" w:rsidR="00CA2AAE" w:rsidRPr="00B17841" w:rsidRDefault="00D26645" w:rsidP="008D6FF7">
      <w:pPr>
        <w:spacing w:after="0"/>
        <w:ind w:left="1843" w:right="281" w:hanging="709"/>
        <w:jc w:val="both"/>
        <w:rPr>
          <w:rFonts w:ascii="AvantGarde Bk BT" w:hAnsi="AvantGarde Bk BT" w:cs="Arial"/>
          <w:b/>
          <w:i/>
          <w:spacing w:val="-2"/>
          <w:sz w:val="21"/>
          <w:szCs w:val="21"/>
        </w:rPr>
      </w:pPr>
      <w:r w:rsidRPr="00B17841">
        <w:rPr>
          <w:rFonts w:ascii="AvantGarde Bk BT" w:hAnsi="AvantGarde Bk BT" w:cs="Arial"/>
          <w:b/>
          <w:i/>
          <w:spacing w:val="-2"/>
          <w:sz w:val="21"/>
          <w:szCs w:val="21"/>
        </w:rPr>
        <w:t xml:space="preserve">IV Bis2. </w:t>
      </w:r>
      <w:r w:rsidR="00CA2AAE" w:rsidRPr="00B17841">
        <w:rPr>
          <w:rFonts w:ascii="AvantGarde Bk BT" w:hAnsi="AvantGarde Bk BT" w:cs="Arial"/>
          <w:b/>
          <w:i/>
          <w:spacing w:val="-2"/>
          <w:sz w:val="21"/>
          <w:szCs w:val="21"/>
        </w:rPr>
        <w:t xml:space="preserve">Promover, de manera conjunta con los Centros Universitarios y Sistemas, la formulación </w:t>
      </w:r>
      <w:r w:rsidR="001E1B3D" w:rsidRPr="00B17841">
        <w:rPr>
          <w:rFonts w:ascii="AvantGarde Bk BT" w:hAnsi="AvantGarde Bk BT" w:cs="Arial"/>
          <w:b/>
          <w:i/>
          <w:spacing w:val="-2"/>
          <w:sz w:val="21"/>
          <w:szCs w:val="21"/>
        </w:rPr>
        <w:t>y operación</w:t>
      </w:r>
      <w:r w:rsidR="00CA2AAE" w:rsidRPr="00B17841">
        <w:rPr>
          <w:rFonts w:ascii="AvantGarde Bk BT" w:hAnsi="AvantGarde Bk BT" w:cs="Arial"/>
          <w:b/>
          <w:i/>
          <w:spacing w:val="-2"/>
          <w:sz w:val="21"/>
          <w:szCs w:val="21"/>
        </w:rPr>
        <w:t xml:space="preserve"> de programas</w:t>
      </w:r>
      <w:r w:rsidRPr="00B17841">
        <w:rPr>
          <w:rFonts w:ascii="AvantGarde Bk BT" w:hAnsi="AvantGarde Bk BT" w:cs="Arial"/>
          <w:b/>
          <w:i/>
          <w:spacing w:val="-2"/>
          <w:sz w:val="21"/>
          <w:szCs w:val="21"/>
        </w:rPr>
        <w:t xml:space="preserve"> académicos</w:t>
      </w:r>
      <w:r w:rsidR="00CA2AAE" w:rsidRPr="00B17841">
        <w:rPr>
          <w:rFonts w:ascii="AvantGarde Bk BT" w:hAnsi="AvantGarde Bk BT" w:cs="Arial"/>
          <w:b/>
          <w:i/>
          <w:spacing w:val="-2"/>
          <w:sz w:val="21"/>
          <w:szCs w:val="21"/>
        </w:rPr>
        <w:t xml:space="preserve"> de educación continua;</w:t>
      </w:r>
    </w:p>
    <w:p w14:paraId="0053F059" w14:textId="52F69772" w:rsidR="00240251" w:rsidRPr="00CA2AAE" w:rsidRDefault="00240251" w:rsidP="003E6A4E">
      <w:pPr>
        <w:spacing w:after="0" w:line="240" w:lineRule="auto"/>
        <w:ind w:left="1134" w:right="281"/>
        <w:rPr>
          <w:rFonts w:ascii="AvantGarde Bk BT" w:hAnsi="AvantGarde Bk BT" w:cs="Arial"/>
          <w:i/>
          <w:sz w:val="21"/>
          <w:szCs w:val="21"/>
        </w:rPr>
      </w:pPr>
      <w:r w:rsidRPr="00CA2AAE">
        <w:rPr>
          <w:rFonts w:ascii="AvantGarde Bk BT" w:hAnsi="AvantGarde Bk BT" w:cs="Arial"/>
          <w:i/>
          <w:sz w:val="21"/>
          <w:szCs w:val="21"/>
        </w:rPr>
        <w:t>V. a la XII…</w:t>
      </w:r>
    </w:p>
    <w:p w14:paraId="2F382A00" w14:textId="77777777" w:rsidR="00240251" w:rsidRPr="00CA2AAE" w:rsidRDefault="00240251" w:rsidP="003E6A4E">
      <w:pPr>
        <w:spacing w:after="0" w:line="240" w:lineRule="auto"/>
        <w:ind w:left="1843" w:right="281" w:hanging="709"/>
        <w:jc w:val="both"/>
        <w:rPr>
          <w:rFonts w:ascii="Arial" w:hAnsi="Arial" w:cs="Arial"/>
          <w:i/>
          <w:sz w:val="21"/>
          <w:szCs w:val="21"/>
          <w:shd w:val="clear" w:color="auto" w:fill="FFFFFF"/>
        </w:rPr>
      </w:pPr>
      <w:r w:rsidRPr="00CA2AAE">
        <w:rPr>
          <w:rFonts w:ascii="AvantGarde Bk BT" w:hAnsi="AvantGarde Bk BT" w:cs="Arial"/>
          <w:i/>
          <w:sz w:val="21"/>
          <w:szCs w:val="21"/>
        </w:rPr>
        <w:t xml:space="preserve">XIII. </w:t>
      </w:r>
      <w:r w:rsidRPr="00CA2AAE">
        <w:rPr>
          <w:rFonts w:ascii="AvantGarde Bk BT" w:hAnsi="AvantGarde Bk BT" w:cs="Arial"/>
          <w:i/>
          <w:sz w:val="21"/>
          <w:szCs w:val="21"/>
        </w:rPr>
        <w:tab/>
      </w:r>
      <w:r w:rsidRPr="00CA2AAE">
        <w:rPr>
          <w:rFonts w:ascii="AvantGarde Bk BT" w:hAnsi="AvantGarde Bk BT" w:cs="Arial"/>
          <w:i/>
          <w:spacing w:val="-2"/>
          <w:sz w:val="21"/>
          <w:szCs w:val="21"/>
        </w:rPr>
        <w:t>Las demás que</w:t>
      </w:r>
      <w:r w:rsidRPr="00CA2AAE">
        <w:rPr>
          <w:rFonts w:ascii="Arial" w:hAnsi="Arial" w:cs="Arial"/>
          <w:b/>
          <w:i/>
          <w:sz w:val="21"/>
          <w:szCs w:val="21"/>
          <w:shd w:val="clear" w:color="auto" w:fill="FFFFFF"/>
        </w:rPr>
        <w:t xml:space="preserve"> </w:t>
      </w:r>
      <w:r w:rsidRPr="00CA2AAE">
        <w:rPr>
          <w:rFonts w:ascii="AvantGarde Bk BT" w:hAnsi="AvantGarde Bk BT" w:cs="Arial"/>
          <w:b/>
          <w:i/>
          <w:spacing w:val="-2"/>
          <w:sz w:val="21"/>
          <w:szCs w:val="21"/>
        </w:rPr>
        <w:t>se establezcan en</w:t>
      </w:r>
      <w:r w:rsidRPr="00CA2AAE">
        <w:rPr>
          <w:rFonts w:ascii="Arial" w:hAnsi="Arial" w:cs="Arial"/>
          <w:b/>
          <w:i/>
          <w:sz w:val="21"/>
          <w:szCs w:val="21"/>
          <w:shd w:val="clear" w:color="auto" w:fill="FFFFFF"/>
        </w:rPr>
        <w:t xml:space="preserve"> </w:t>
      </w:r>
      <w:r w:rsidRPr="00CA2AAE">
        <w:rPr>
          <w:rFonts w:ascii="AvantGarde Bk BT" w:hAnsi="AvantGarde Bk BT" w:cs="Arial"/>
          <w:i/>
          <w:spacing w:val="-2"/>
          <w:sz w:val="21"/>
          <w:szCs w:val="21"/>
        </w:rPr>
        <w:t>la normatividad</w:t>
      </w:r>
      <w:r w:rsidRPr="00CA2AAE">
        <w:rPr>
          <w:rFonts w:ascii="Arial" w:hAnsi="Arial" w:cs="Arial"/>
          <w:b/>
          <w:i/>
          <w:sz w:val="21"/>
          <w:szCs w:val="21"/>
          <w:shd w:val="clear" w:color="auto" w:fill="FFFFFF"/>
        </w:rPr>
        <w:t xml:space="preserve"> </w:t>
      </w:r>
      <w:r w:rsidRPr="00CA2AAE">
        <w:rPr>
          <w:rFonts w:ascii="AvantGarde Bk BT" w:hAnsi="AvantGarde Bk BT" w:cs="Arial"/>
          <w:b/>
          <w:i/>
          <w:spacing w:val="-2"/>
          <w:sz w:val="21"/>
          <w:szCs w:val="21"/>
        </w:rPr>
        <w:t>vigente y aquellas que por la naturaleza de sus funciones le correspondan.</w:t>
      </w:r>
    </w:p>
    <w:p w14:paraId="54A02482" w14:textId="77777777" w:rsidR="00D7309B" w:rsidRDefault="00D7309B" w:rsidP="003E6A4E">
      <w:pPr>
        <w:spacing w:after="0" w:line="240" w:lineRule="auto"/>
        <w:ind w:left="644" w:right="281"/>
        <w:jc w:val="both"/>
        <w:rPr>
          <w:rFonts w:ascii="AvantGarde Bk BT" w:hAnsi="AvantGarde Bk BT" w:cs="Arial"/>
          <w:b/>
          <w:i/>
          <w:sz w:val="21"/>
          <w:szCs w:val="21"/>
        </w:rPr>
      </w:pPr>
    </w:p>
    <w:p w14:paraId="40879877" w14:textId="77777777" w:rsidR="00D7309B" w:rsidRDefault="00D7309B" w:rsidP="003E6A4E">
      <w:pPr>
        <w:spacing w:after="0" w:line="240" w:lineRule="auto"/>
        <w:ind w:left="644" w:right="281"/>
        <w:jc w:val="both"/>
        <w:rPr>
          <w:rFonts w:ascii="AvantGarde Bk BT" w:hAnsi="AvantGarde Bk BT" w:cs="Arial"/>
          <w:b/>
          <w:i/>
          <w:sz w:val="21"/>
          <w:szCs w:val="21"/>
        </w:rPr>
      </w:pPr>
    </w:p>
    <w:p w14:paraId="340F8ADC" w14:textId="45148D90" w:rsidR="00240251" w:rsidRPr="00CA2AAE" w:rsidRDefault="00240251" w:rsidP="003E6A4E">
      <w:pPr>
        <w:spacing w:after="0" w:line="240" w:lineRule="auto"/>
        <w:ind w:left="644" w:right="281"/>
        <w:jc w:val="both"/>
        <w:rPr>
          <w:rFonts w:ascii="AvantGarde Bk BT" w:hAnsi="AvantGarde Bk BT" w:cs="Arial"/>
          <w:i/>
          <w:sz w:val="21"/>
          <w:szCs w:val="21"/>
        </w:rPr>
      </w:pPr>
      <w:r w:rsidRPr="00CA2AAE">
        <w:rPr>
          <w:rFonts w:ascii="AvantGarde Bk BT" w:hAnsi="AvantGarde Bk BT" w:cs="Arial"/>
          <w:b/>
          <w:i/>
          <w:sz w:val="21"/>
          <w:szCs w:val="21"/>
        </w:rPr>
        <w:t>Artículo 14-F</w:t>
      </w:r>
      <w:r w:rsidRPr="00CA2AAE">
        <w:rPr>
          <w:rFonts w:ascii="AvantGarde Bk BT" w:hAnsi="AvantGarde Bk BT" w:cs="Arial"/>
          <w:i/>
          <w:sz w:val="21"/>
          <w:szCs w:val="21"/>
        </w:rPr>
        <w:t xml:space="preserve">. Para cumplir con las funciones enunciadas la </w:t>
      </w:r>
      <w:r w:rsidRPr="00CA2AAE">
        <w:rPr>
          <w:rFonts w:ascii="AvantGarde Bk BT" w:hAnsi="AvantGarde Bk BT" w:cs="Arial"/>
          <w:b/>
          <w:i/>
          <w:sz w:val="21"/>
          <w:szCs w:val="21"/>
        </w:rPr>
        <w:t xml:space="preserve">Coordinación General de Extensión </w:t>
      </w:r>
      <w:r w:rsidRPr="00CA2AAE">
        <w:rPr>
          <w:rFonts w:ascii="AvantGarde Bk BT" w:hAnsi="AvantGarde Bk BT" w:cs="Arial"/>
          <w:i/>
          <w:sz w:val="21"/>
          <w:szCs w:val="21"/>
        </w:rPr>
        <w:t>contará con las siguientes dependencias:</w:t>
      </w:r>
    </w:p>
    <w:p w14:paraId="534EE107" w14:textId="77777777" w:rsidR="00240251" w:rsidRPr="00CA2AAE" w:rsidRDefault="00240251" w:rsidP="003E6A4E">
      <w:pPr>
        <w:spacing w:after="0" w:line="240" w:lineRule="auto"/>
        <w:ind w:right="281"/>
        <w:jc w:val="both"/>
        <w:rPr>
          <w:rFonts w:ascii="AvantGarde Bk BT" w:eastAsia="Times New Roman" w:hAnsi="AvantGarde Bk BT"/>
          <w:i/>
          <w:sz w:val="21"/>
          <w:szCs w:val="21"/>
          <w:lang w:eastAsia="es-MX"/>
        </w:rPr>
      </w:pPr>
    </w:p>
    <w:p w14:paraId="141BB1D9" w14:textId="77777777" w:rsidR="00240251" w:rsidRPr="00CA2AAE" w:rsidRDefault="006E7EDC" w:rsidP="003E6A4E">
      <w:pPr>
        <w:pStyle w:val="Prrafodelista"/>
        <w:numPr>
          <w:ilvl w:val="0"/>
          <w:numId w:val="29"/>
        </w:numPr>
        <w:spacing w:after="0" w:line="240" w:lineRule="auto"/>
        <w:ind w:left="1495" w:right="281" w:hanging="207"/>
        <w:contextualSpacing/>
        <w:jc w:val="both"/>
        <w:rPr>
          <w:rFonts w:ascii="AvantGarde Bk BT" w:hAnsi="AvantGarde Bk BT" w:cs="Arial"/>
          <w:i/>
          <w:sz w:val="21"/>
          <w:szCs w:val="21"/>
        </w:rPr>
      </w:pPr>
      <w:r w:rsidRPr="00CA2AAE">
        <w:rPr>
          <w:rFonts w:ascii="AvantGarde Bk BT" w:hAnsi="AvantGarde Bk BT" w:cs="Arial"/>
          <w:b/>
          <w:i/>
          <w:sz w:val="21"/>
          <w:szCs w:val="21"/>
        </w:rPr>
        <w:t>D</w:t>
      </w:r>
      <w:r w:rsidR="00240251" w:rsidRPr="00CA2AAE">
        <w:rPr>
          <w:rFonts w:ascii="AvantGarde Bk BT" w:hAnsi="AvantGarde Bk BT" w:cs="Arial"/>
          <w:b/>
          <w:i/>
          <w:sz w:val="21"/>
          <w:szCs w:val="21"/>
        </w:rPr>
        <w:t>eroga</w:t>
      </w:r>
      <w:r w:rsidRPr="00CA2AAE">
        <w:rPr>
          <w:rFonts w:ascii="AvantGarde Bk BT" w:hAnsi="AvantGarde Bk BT" w:cs="Arial"/>
          <w:b/>
          <w:i/>
          <w:sz w:val="21"/>
          <w:szCs w:val="21"/>
        </w:rPr>
        <w:t>da</w:t>
      </w:r>
      <w:r w:rsidR="00240251" w:rsidRPr="00CA2AAE">
        <w:rPr>
          <w:rFonts w:ascii="AvantGarde Bk BT" w:hAnsi="AvantGarde Bk BT" w:cs="Arial"/>
          <w:b/>
          <w:i/>
          <w:sz w:val="21"/>
          <w:szCs w:val="21"/>
        </w:rPr>
        <w:t>;</w:t>
      </w:r>
    </w:p>
    <w:p w14:paraId="05827F51" w14:textId="77777777" w:rsidR="00240251" w:rsidRPr="00CA2AAE" w:rsidRDefault="00240251" w:rsidP="003E6A4E">
      <w:pPr>
        <w:pStyle w:val="Prrafodelista"/>
        <w:numPr>
          <w:ilvl w:val="0"/>
          <w:numId w:val="29"/>
        </w:numPr>
        <w:spacing w:after="0" w:line="240" w:lineRule="auto"/>
        <w:ind w:left="1495" w:right="281" w:hanging="207"/>
        <w:contextualSpacing/>
        <w:jc w:val="both"/>
        <w:rPr>
          <w:rFonts w:ascii="AvantGarde Bk BT" w:hAnsi="AvantGarde Bk BT" w:cs="Arial"/>
          <w:i/>
          <w:sz w:val="21"/>
          <w:szCs w:val="21"/>
        </w:rPr>
      </w:pPr>
      <w:r w:rsidRPr="00CA2AAE">
        <w:rPr>
          <w:rFonts w:ascii="AvantGarde Bk BT" w:hAnsi="AvantGarde Bk BT" w:cs="Arial"/>
          <w:i/>
          <w:sz w:val="21"/>
          <w:szCs w:val="21"/>
        </w:rPr>
        <w:t>La Unidad de Apoyo para las Comunidades Indígenas</w:t>
      </w:r>
      <w:r w:rsidRPr="00CA2AAE">
        <w:rPr>
          <w:rFonts w:ascii="AvantGarde Bk BT" w:hAnsi="AvantGarde Bk BT" w:cs="Arial"/>
          <w:b/>
          <w:i/>
          <w:sz w:val="21"/>
          <w:szCs w:val="21"/>
        </w:rPr>
        <w:t>;</w:t>
      </w:r>
    </w:p>
    <w:p w14:paraId="7A5B03B7" w14:textId="77777777" w:rsidR="00240251" w:rsidRPr="00CA2AAE" w:rsidRDefault="00240251" w:rsidP="003E6A4E">
      <w:pPr>
        <w:pStyle w:val="Prrafodelista"/>
        <w:numPr>
          <w:ilvl w:val="0"/>
          <w:numId w:val="29"/>
        </w:numPr>
        <w:spacing w:after="0" w:line="240" w:lineRule="auto"/>
        <w:ind w:left="1495" w:right="281" w:hanging="207"/>
        <w:contextualSpacing/>
        <w:jc w:val="both"/>
        <w:rPr>
          <w:rFonts w:ascii="AvantGarde Bk BT" w:hAnsi="AvantGarde Bk BT" w:cs="Arial"/>
          <w:i/>
          <w:sz w:val="21"/>
          <w:szCs w:val="21"/>
        </w:rPr>
      </w:pPr>
      <w:r w:rsidRPr="00CA2AAE">
        <w:rPr>
          <w:rFonts w:ascii="AvantGarde Bk BT" w:hAnsi="AvantGarde Bk BT" w:cs="Arial"/>
          <w:i/>
          <w:sz w:val="21"/>
          <w:szCs w:val="21"/>
        </w:rPr>
        <w:t>La Unidad de Servicio Social</w:t>
      </w:r>
      <w:r w:rsidRPr="00CA2AAE">
        <w:rPr>
          <w:rFonts w:ascii="AvantGarde Bk BT" w:hAnsi="AvantGarde Bk BT" w:cs="Arial"/>
          <w:b/>
          <w:i/>
          <w:sz w:val="21"/>
          <w:szCs w:val="21"/>
        </w:rPr>
        <w:t>, y</w:t>
      </w:r>
    </w:p>
    <w:p w14:paraId="10AA73A7" w14:textId="77777777" w:rsidR="00240251" w:rsidRPr="00CA2AAE" w:rsidRDefault="00240251" w:rsidP="003E6A4E">
      <w:pPr>
        <w:pStyle w:val="Prrafodelista"/>
        <w:numPr>
          <w:ilvl w:val="0"/>
          <w:numId w:val="29"/>
        </w:numPr>
        <w:spacing w:after="0" w:line="240" w:lineRule="auto"/>
        <w:ind w:left="1495" w:right="281" w:hanging="207"/>
        <w:contextualSpacing/>
        <w:jc w:val="both"/>
        <w:rPr>
          <w:rFonts w:ascii="AvantGarde Bk BT" w:hAnsi="AvantGarde Bk BT" w:cs="Arial"/>
          <w:b/>
          <w:i/>
          <w:sz w:val="21"/>
          <w:szCs w:val="21"/>
        </w:rPr>
      </w:pPr>
      <w:r w:rsidRPr="00CA2AAE">
        <w:rPr>
          <w:rFonts w:ascii="AvantGarde Bk BT" w:hAnsi="AvantGarde Bk BT" w:cs="Arial"/>
          <w:b/>
          <w:i/>
          <w:sz w:val="21"/>
          <w:szCs w:val="21"/>
        </w:rPr>
        <w:t>La Unidad de Inclusión.</w:t>
      </w:r>
    </w:p>
    <w:p w14:paraId="76237DFE" w14:textId="77777777" w:rsidR="00240251" w:rsidRPr="00CA2AAE" w:rsidRDefault="00240251" w:rsidP="003E6A4E">
      <w:pPr>
        <w:spacing w:after="0" w:line="240" w:lineRule="auto"/>
        <w:ind w:right="281"/>
        <w:jc w:val="both"/>
        <w:rPr>
          <w:rFonts w:ascii="AvantGarde Bk BT" w:hAnsi="AvantGarde Bk BT" w:cs="Arial"/>
          <w:sz w:val="21"/>
          <w:szCs w:val="21"/>
        </w:rPr>
      </w:pPr>
    </w:p>
    <w:p w14:paraId="4AA57F8B" w14:textId="77777777" w:rsidR="00240251" w:rsidRPr="00CA2AAE" w:rsidRDefault="00240251" w:rsidP="003E6A4E">
      <w:pPr>
        <w:tabs>
          <w:tab w:val="left" w:pos="0"/>
        </w:tabs>
        <w:suppressAutoHyphens/>
        <w:spacing w:after="0" w:line="240" w:lineRule="auto"/>
        <w:ind w:left="708" w:right="281"/>
        <w:jc w:val="both"/>
        <w:rPr>
          <w:rFonts w:ascii="AvantGarde Bk BT" w:hAnsi="AvantGarde Bk BT" w:cs="Arial"/>
          <w:b/>
          <w:i/>
          <w:spacing w:val="-2"/>
          <w:sz w:val="21"/>
          <w:szCs w:val="21"/>
        </w:rPr>
      </w:pPr>
      <w:r w:rsidRPr="00CA2AAE">
        <w:rPr>
          <w:rFonts w:ascii="AvantGarde Bk BT" w:hAnsi="AvantGarde Bk BT" w:cs="Arial"/>
          <w:b/>
          <w:i/>
          <w:spacing w:val="-2"/>
          <w:sz w:val="21"/>
          <w:szCs w:val="21"/>
        </w:rPr>
        <w:t>Artículo 14-G.</w:t>
      </w:r>
      <w:r w:rsidRPr="00CA2AAE">
        <w:rPr>
          <w:rStyle w:val="Refdenotaalfinal"/>
          <w:rFonts w:ascii="AvantGarde Bk BT" w:hAnsi="AvantGarde Bk BT" w:cs="Arial"/>
          <w:bCs/>
          <w:i/>
          <w:iCs/>
          <w:sz w:val="21"/>
          <w:szCs w:val="21"/>
          <w:lang w:val="es-ES"/>
        </w:rPr>
        <w:t xml:space="preserve"> </w:t>
      </w:r>
      <w:r w:rsidR="00D466DC" w:rsidRPr="00CA2AAE">
        <w:rPr>
          <w:rFonts w:ascii="AvantGarde Bk BT" w:hAnsi="AvantGarde Bk BT" w:cs="Arial"/>
          <w:b/>
          <w:bCs/>
          <w:i/>
          <w:iCs/>
          <w:sz w:val="21"/>
          <w:szCs w:val="21"/>
          <w:lang w:val="es-ES"/>
        </w:rPr>
        <w:t>D</w:t>
      </w:r>
      <w:r w:rsidRPr="00CA2AAE">
        <w:rPr>
          <w:rFonts w:ascii="AvantGarde Bk BT" w:hAnsi="AvantGarde Bk BT" w:cs="Arial"/>
          <w:b/>
          <w:i/>
          <w:spacing w:val="-2"/>
          <w:sz w:val="21"/>
          <w:szCs w:val="21"/>
        </w:rPr>
        <w:t>eroga</w:t>
      </w:r>
      <w:r w:rsidR="00D466DC" w:rsidRPr="00CA2AAE">
        <w:rPr>
          <w:rFonts w:ascii="AvantGarde Bk BT" w:hAnsi="AvantGarde Bk BT" w:cs="Arial"/>
          <w:b/>
          <w:i/>
          <w:spacing w:val="-2"/>
          <w:sz w:val="21"/>
          <w:szCs w:val="21"/>
        </w:rPr>
        <w:t>do</w:t>
      </w:r>
      <w:r w:rsidRPr="00CA2AAE">
        <w:rPr>
          <w:rFonts w:ascii="AvantGarde Bk BT" w:hAnsi="AvantGarde Bk BT" w:cs="Arial"/>
          <w:b/>
          <w:i/>
          <w:spacing w:val="-2"/>
          <w:sz w:val="21"/>
          <w:szCs w:val="21"/>
        </w:rPr>
        <w:t>:</w:t>
      </w:r>
    </w:p>
    <w:p w14:paraId="04BD80D0" w14:textId="77777777" w:rsidR="00240251" w:rsidRPr="00CA2AAE"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sz w:val="21"/>
          <w:szCs w:val="21"/>
        </w:rPr>
      </w:pPr>
      <w:r w:rsidRPr="00CA2AAE">
        <w:rPr>
          <w:rFonts w:ascii="AvantGarde Bk BT" w:hAnsi="AvantGarde Bk BT" w:cs="Arial"/>
          <w:b/>
          <w:i/>
          <w:spacing w:val="-2"/>
          <w:sz w:val="21"/>
          <w:szCs w:val="21"/>
        </w:rPr>
        <w:t>D</w:t>
      </w:r>
      <w:r w:rsidR="00240251" w:rsidRPr="00CA2AAE">
        <w:rPr>
          <w:rFonts w:ascii="AvantGarde Bk BT" w:hAnsi="AvantGarde Bk BT" w:cs="Arial"/>
          <w:b/>
          <w:i/>
          <w:spacing w:val="-2"/>
          <w:sz w:val="21"/>
          <w:szCs w:val="21"/>
        </w:rPr>
        <w:t>eroga</w:t>
      </w:r>
      <w:r w:rsidRPr="00CA2AAE">
        <w:rPr>
          <w:rFonts w:ascii="AvantGarde Bk BT" w:hAnsi="AvantGarde Bk BT" w:cs="Arial"/>
          <w:b/>
          <w:i/>
          <w:spacing w:val="-2"/>
          <w:sz w:val="21"/>
          <w:szCs w:val="21"/>
        </w:rPr>
        <w:t>da</w:t>
      </w:r>
      <w:r w:rsidR="00240251" w:rsidRPr="00CA2AAE">
        <w:rPr>
          <w:rFonts w:ascii="AvantGarde Bk BT" w:hAnsi="AvantGarde Bk BT" w:cs="Arial"/>
          <w:b/>
          <w:i/>
          <w:spacing w:val="-2"/>
          <w:sz w:val="21"/>
          <w:szCs w:val="21"/>
        </w:rPr>
        <w:t>;</w:t>
      </w:r>
    </w:p>
    <w:p w14:paraId="75034B67" w14:textId="77777777" w:rsidR="00240251" w:rsidRPr="00CA2AAE"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sz w:val="21"/>
          <w:szCs w:val="21"/>
        </w:rPr>
      </w:pPr>
      <w:r w:rsidRPr="00CA2AAE">
        <w:rPr>
          <w:rFonts w:ascii="AvantGarde Bk BT" w:hAnsi="AvantGarde Bk BT" w:cs="Arial"/>
          <w:b/>
          <w:i/>
          <w:spacing w:val="-2"/>
          <w:sz w:val="21"/>
          <w:szCs w:val="21"/>
        </w:rPr>
        <w:t>Derogada</w:t>
      </w:r>
      <w:r w:rsidR="00240251" w:rsidRPr="00CA2AAE">
        <w:rPr>
          <w:rFonts w:ascii="AvantGarde Bk BT" w:hAnsi="AvantGarde Bk BT" w:cs="Arial"/>
          <w:b/>
          <w:i/>
          <w:spacing w:val="-2"/>
          <w:sz w:val="21"/>
          <w:szCs w:val="21"/>
        </w:rPr>
        <w:t>;</w:t>
      </w:r>
    </w:p>
    <w:p w14:paraId="1A70B631" w14:textId="77777777" w:rsidR="00240251" w:rsidRPr="00CA2AAE"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sz w:val="21"/>
          <w:szCs w:val="21"/>
        </w:rPr>
      </w:pPr>
      <w:r w:rsidRPr="00CA2AAE">
        <w:rPr>
          <w:rFonts w:ascii="AvantGarde Bk BT" w:hAnsi="AvantGarde Bk BT" w:cs="Arial"/>
          <w:b/>
          <w:i/>
          <w:spacing w:val="-2"/>
          <w:sz w:val="21"/>
          <w:szCs w:val="21"/>
        </w:rPr>
        <w:t>Derogada</w:t>
      </w:r>
      <w:r w:rsidR="00240251" w:rsidRPr="00CA2AAE">
        <w:rPr>
          <w:rFonts w:ascii="AvantGarde Bk BT" w:hAnsi="AvantGarde Bk BT" w:cs="Arial"/>
          <w:b/>
          <w:i/>
          <w:spacing w:val="-2"/>
          <w:sz w:val="21"/>
          <w:szCs w:val="21"/>
        </w:rPr>
        <w:t>;</w:t>
      </w:r>
    </w:p>
    <w:p w14:paraId="710A2E5E" w14:textId="77777777" w:rsidR="00240251" w:rsidRPr="00CA2AAE"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sz w:val="21"/>
          <w:szCs w:val="21"/>
        </w:rPr>
      </w:pPr>
      <w:r w:rsidRPr="00CA2AAE">
        <w:rPr>
          <w:rFonts w:ascii="AvantGarde Bk BT" w:hAnsi="AvantGarde Bk BT" w:cs="Arial"/>
          <w:b/>
          <w:i/>
          <w:spacing w:val="-2"/>
          <w:sz w:val="21"/>
          <w:szCs w:val="21"/>
        </w:rPr>
        <w:t>Derogada</w:t>
      </w:r>
      <w:r w:rsidR="00240251" w:rsidRPr="00CA2AAE">
        <w:rPr>
          <w:rFonts w:ascii="AvantGarde Bk BT" w:hAnsi="AvantGarde Bk BT" w:cs="Arial"/>
          <w:b/>
          <w:i/>
          <w:spacing w:val="-2"/>
          <w:sz w:val="21"/>
          <w:szCs w:val="21"/>
        </w:rPr>
        <w:t>;</w:t>
      </w:r>
    </w:p>
    <w:p w14:paraId="2EA1D1AC" w14:textId="77777777" w:rsidR="00240251" w:rsidRPr="00CA2AAE"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sz w:val="21"/>
          <w:szCs w:val="21"/>
        </w:rPr>
      </w:pPr>
      <w:r w:rsidRPr="00CA2AAE">
        <w:rPr>
          <w:rFonts w:ascii="AvantGarde Bk BT" w:hAnsi="AvantGarde Bk BT" w:cs="Arial"/>
          <w:b/>
          <w:i/>
          <w:spacing w:val="-2"/>
          <w:sz w:val="21"/>
          <w:szCs w:val="21"/>
        </w:rPr>
        <w:t>Derogada</w:t>
      </w:r>
      <w:r w:rsidR="00240251" w:rsidRPr="00CA2AAE">
        <w:rPr>
          <w:rFonts w:ascii="AvantGarde Bk BT" w:hAnsi="AvantGarde Bk BT" w:cs="Arial"/>
          <w:b/>
          <w:i/>
          <w:spacing w:val="-2"/>
          <w:sz w:val="21"/>
          <w:szCs w:val="21"/>
        </w:rPr>
        <w:t>;</w:t>
      </w:r>
    </w:p>
    <w:p w14:paraId="10F58157" w14:textId="77777777" w:rsidR="00240251" w:rsidRPr="00CA2AAE"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sz w:val="21"/>
          <w:szCs w:val="21"/>
        </w:rPr>
      </w:pPr>
      <w:r w:rsidRPr="00CA2AAE">
        <w:rPr>
          <w:rFonts w:ascii="AvantGarde Bk BT" w:hAnsi="AvantGarde Bk BT" w:cs="Arial"/>
          <w:b/>
          <w:i/>
          <w:spacing w:val="-2"/>
          <w:sz w:val="21"/>
          <w:szCs w:val="21"/>
        </w:rPr>
        <w:t>Derogada</w:t>
      </w:r>
      <w:r w:rsidR="00240251" w:rsidRPr="00CA2AAE">
        <w:rPr>
          <w:rFonts w:ascii="AvantGarde Bk BT" w:hAnsi="AvantGarde Bk BT" w:cs="Arial"/>
          <w:b/>
          <w:i/>
          <w:spacing w:val="-2"/>
          <w:sz w:val="21"/>
          <w:szCs w:val="21"/>
        </w:rPr>
        <w:t>;</w:t>
      </w:r>
    </w:p>
    <w:p w14:paraId="356F8F84"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w:t>
      </w:r>
    </w:p>
    <w:p w14:paraId="13E19B8A"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w:t>
      </w:r>
    </w:p>
    <w:p w14:paraId="5118B5C7"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w:t>
      </w:r>
    </w:p>
    <w:p w14:paraId="3C02796C"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w:t>
      </w:r>
    </w:p>
    <w:p w14:paraId="45F8EDD0"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w:t>
      </w:r>
    </w:p>
    <w:p w14:paraId="79C82CA2" w14:textId="77777777" w:rsidR="00C51F48" w:rsidRPr="00EB056D" w:rsidRDefault="00C51F48"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p>
    <w:p w14:paraId="0F654E85"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 y</w:t>
      </w:r>
    </w:p>
    <w:p w14:paraId="3C820DF9" w14:textId="77777777" w:rsidR="00240251" w:rsidRPr="00EB056D" w:rsidRDefault="00D466DC" w:rsidP="003E6A4E">
      <w:pPr>
        <w:numPr>
          <w:ilvl w:val="0"/>
          <w:numId w:val="30"/>
        </w:numPr>
        <w:suppressAutoHyphens/>
        <w:spacing w:after="0" w:line="240" w:lineRule="auto"/>
        <w:ind w:left="1560" w:right="281" w:hanging="284"/>
        <w:jc w:val="both"/>
        <w:rPr>
          <w:rFonts w:ascii="AvantGarde Bk BT" w:hAnsi="AvantGarde Bk BT" w:cs="Arial"/>
          <w:b/>
          <w:i/>
          <w:spacing w:val="-2"/>
        </w:rPr>
      </w:pPr>
      <w:r w:rsidRPr="00EB056D">
        <w:rPr>
          <w:rFonts w:ascii="AvantGarde Bk BT" w:hAnsi="AvantGarde Bk BT" w:cs="Arial"/>
          <w:b/>
          <w:i/>
          <w:spacing w:val="-2"/>
        </w:rPr>
        <w:t>Derogada</w:t>
      </w:r>
      <w:r w:rsidR="00240251" w:rsidRPr="00EB056D">
        <w:rPr>
          <w:rFonts w:ascii="AvantGarde Bk BT" w:hAnsi="AvantGarde Bk BT" w:cs="Arial"/>
          <w:b/>
          <w:i/>
          <w:spacing w:val="-2"/>
        </w:rPr>
        <w:t>.</w:t>
      </w:r>
    </w:p>
    <w:p w14:paraId="645ED223" w14:textId="77777777" w:rsidR="00240251" w:rsidRPr="00EB056D" w:rsidRDefault="00240251" w:rsidP="003E6A4E">
      <w:pPr>
        <w:spacing w:after="0" w:line="240" w:lineRule="auto"/>
        <w:ind w:right="281"/>
        <w:jc w:val="both"/>
        <w:rPr>
          <w:rFonts w:ascii="AvantGarde Bk BT" w:hAnsi="AvantGarde Bk BT" w:cs="Arial"/>
          <w:b/>
        </w:rPr>
      </w:pPr>
    </w:p>
    <w:p w14:paraId="24B069E6" w14:textId="77777777" w:rsidR="00240251" w:rsidRPr="00EB056D" w:rsidRDefault="00240251" w:rsidP="003E6A4E">
      <w:pPr>
        <w:spacing w:after="0" w:line="240" w:lineRule="auto"/>
        <w:ind w:left="420" w:right="281"/>
        <w:jc w:val="both"/>
        <w:rPr>
          <w:rFonts w:ascii="AvantGarde Bk BT" w:hAnsi="AvantGarde Bk BT" w:cs="Arial"/>
          <w:b/>
          <w:i/>
        </w:rPr>
      </w:pPr>
      <w:r w:rsidRPr="00EB056D">
        <w:rPr>
          <w:rFonts w:ascii="AvantGarde Bk BT" w:hAnsi="AvantGarde Bk BT" w:cs="Arial"/>
          <w:b/>
          <w:i/>
        </w:rPr>
        <w:t>Artículo 14-J. Son atribuciones de la</w:t>
      </w:r>
      <w:r w:rsidRPr="00EB056D">
        <w:rPr>
          <w:rFonts w:ascii="AvantGarde Bk BT" w:hAnsi="AvantGarde Bk BT"/>
          <w:b/>
          <w:i/>
        </w:rPr>
        <w:t xml:space="preserve"> </w:t>
      </w:r>
      <w:r w:rsidRPr="00EB056D">
        <w:rPr>
          <w:rFonts w:ascii="AvantGarde Bk BT" w:hAnsi="AvantGarde Bk BT" w:cs="Arial"/>
          <w:b/>
          <w:i/>
        </w:rPr>
        <w:t>Unidad de Inclusión, las siguientes:</w:t>
      </w:r>
    </w:p>
    <w:p w14:paraId="1EDB6696" w14:textId="77777777" w:rsidR="00240251" w:rsidRPr="00344432" w:rsidRDefault="00240251" w:rsidP="00344432">
      <w:pPr>
        <w:spacing w:after="0" w:line="240" w:lineRule="auto"/>
        <w:ind w:right="281"/>
        <w:jc w:val="both"/>
        <w:rPr>
          <w:rFonts w:ascii="AvantGarde Bk BT" w:eastAsia="Times New Roman" w:hAnsi="AvantGarde Bk BT"/>
          <w:i/>
          <w:lang w:eastAsia="es-MX"/>
        </w:rPr>
      </w:pPr>
    </w:p>
    <w:p w14:paraId="61FB4DA6"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Proponer políticas, programas y acciones que fortalezcan la inclusión y contrarresten la inequidad y exclusión social;</w:t>
      </w:r>
    </w:p>
    <w:p w14:paraId="00DECC40"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Apoyar la coordinación de programas que fortalezcan la inclusión y contribuyan a contrarrestar la inequidad y la exclusión social;</w:t>
      </w:r>
    </w:p>
    <w:p w14:paraId="7E4E58C9"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 xml:space="preserve">Apoyar, </w:t>
      </w:r>
      <w:r w:rsidRPr="00EB056D">
        <w:rPr>
          <w:rFonts w:ascii="AvantGarde Bk BT" w:hAnsi="AvantGarde Bk BT" w:cs="Arial"/>
          <w:b/>
          <w:i/>
          <w:spacing w:val="-2"/>
        </w:rPr>
        <w:t>en el ámbito de su competencia,</w:t>
      </w:r>
      <w:r w:rsidRPr="00EB056D">
        <w:rPr>
          <w:rFonts w:ascii="AvantGarde Bk BT" w:hAnsi="AvantGarde Bk BT" w:cs="Arial"/>
          <w:b/>
          <w:i/>
        </w:rPr>
        <w:t xml:space="preserve"> en la identificación de las necesidades del sector público, social y privado;</w:t>
      </w:r>
    </w:p>
    <w:p w14:paraId="1EB1174D"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 xml:space="preserve">Promover en coordinación con la Unidad de Servicio Social, la implementación de brigadas universitarias para la atención y asesoría de comunidades o grupos vulnerables y coordinar su operación; </w:t>
      </w:r>
    </w:p>
    <w:p w14:paraId="0AD7A2CB"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Proponer acciones de intervención para la atención de los problemas identificados en comunidades o grupos vulnerables;</w:t>
      </w:r>
    </w:p>
    <w:p w14:paraId="0D8CF39B"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Promover en las dependencias de la Red Universitaria, la adopción de políticas, programas y acciones institucionales que contrarresten la inequidad y exclusión social, y</w:t>
      </w:r>
    </w:p>
    <w:p w14:paraId="736A3B13" w14:textId="77777777" w:rsidR="00240251" w:rsidRPr="00EB056D" w:rsidRDefault="00240251" w:rsidP="003E6A4E">
      <w:pPr>
        <w:numPr>
          <w:ilvl w:val="0"/>
          <w:numId w:val="28"/>
        </w:numPr>
        <w:spacing w:after="0" w:line="240" w:lineRule="auto"/>
        <w:ind w:left="1200" w:right="281"/>
        <w:jc w:val="both"/>
        <w:rPr>
          <w:rFonts w:ascii="AvantGarde Bk BT" w:hAnsi="AvantGarde Bk BT" w:cs="Arial"/>
          <w:b/>
          <w:i/>
        </w:rPr>
      </w:pPr>
      <w:r w:rsidRPr="00EB056D">
        <w:rPr>
          <w:rFonts w:ascii="AvantGarde Bk BT" w:hAnsi="AvantGarde Bk BT" w:cs="Arial"/>
          <w:b/>
          <w:i/>
        </w:rPr>
        <w:t>Las demás que se establezcan en la normatividad vigente y aquellas que por la naturaleza de sus funciones le correspondan.</w:t>
      </w:r>
    </w:p>
    <w:p w14:paraId="4D6949D4" w14:textId="77777777" w:rsidR="00240251" w:rsidRPr="00344432" w:rsidRDefault="00240251" w:rsidP="00344432">
      <w:pPr>
        <w:spacing w:after="0" w:line="240" w:lineRule="auto"/>
        <w:ind w:right="281"/>
        <w:jc w:val="both"/>
        <w:rPr>
          <w:rFonts w:ascii="AvantGarde Bk BT" w:eastAsia="Times New Roman" w:hAnsi="AvantGarde Bk BT"/>
          <w:i/>
          <w:lang w:eastAsia="es-MX"/>
        </w:rPr>
      </w:pPr>
    </w:p>
    <w:p w14:paraId="5B4222A8" w14:textId="77777777" w:rsidR="00137723" w:rsidRPr="00EB056D" w:rsidRDefault="00137723" w:rsidP="003E6A4E">
      <w:pPr>
        <w:spacing w:after="0" w:line="240" w:lineRule="auto"/>
        <w:ind w:left="420"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Artículo 18. De conformidad con lo dispuesto por </w:t>
      </w:r>
      <w:r w:rsidRPr="00EB056D">
        <w:rPr>
          <w:rFonts w:ascii="AvantGarde Bk BT" w:eastAsia="Times New Roman" w:hAnsi="AvantGarde Bk BT"/>
          <w:b/>
          <w:i/>
          <w:lang w:eastAsia="es-MX"/>
        </w:rPr>
        <w:t>el artículo</w:t>
      </w:r>
      <w:r w:rsidRPr="00EB056D">
        <w:rPr>
          <w:rFonts w:ascii="AvantGarde Bk BT" w:eastAsia="Times New Roman" w:hAnsi="AvantGarde Bk BT"/>
          <w:i/>
          <w:lang w:eastAsia="es-MX"/>
        </w:rPr>
        <w:t xml:space="preserve"> 103 del Estatuto General de la Universidad, dependerán de la Secretaría General, las siguientes entidades:</w:t>
      </w:r>
    </w:p>
    <w:p w14:paraId="13385C4D" w14:textId="77777777" w:rsidR="00F47A06" w:rsidRPr="00EB056D" w:rsidRDefault="00F47A06" w:rsidP="00344432">
      <w:pPr>
        <w:spacing w:after="0" w:line="240" w:lineRule="auto"/>
        <w:ind w:right="281"/>
        <w:jc w:val="both"/>
        <w:rPr>
          <w:rFonts w:ascii="AvantGarde Bk BT" w:eastAsia="Times New Roman" w:hAnsi="AvantGarde Bk BT"/>
          <w:i/>
          <w:lang w:eastAsia="es-MX"/>
        </w:rPr>
      </w:pPr>
    </w:p>
    <w:p w14:paraId="7439C492"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I. a VI. …</w:t>
      </w:r>
    </w:p>
    <w:p w14:paraId="673703A2" w14:textId="6CBD1EFA" w:rsidR="00A366D4" w:rsidRDefault="00137723"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i/>
          <w:lang w:eastAsia="es-MX"/>
        </w:rPr>
        <w:t xml:space="preserve">VII. </w:t>
      </w:r>
      <w:r w:rsidRPr="00EB056D">
        <w:rPr>
          <w:rFonts w:ascii="AvantGarde Bk BT" w:eastAsia="Times New Roman" w:hAnsi="AvantGarde Bk BT"/>
          <w:i/>
          <w:lang w:eastAsia="es-MX"/>
        </w:rPr>
        <w:tab/>
        <w:t xml:space="preserve">La </w:t>
      </w:r>
      <w:r w:rsidRPr="0088555C">
        <w:rPr>
          <w:rFonts w:ascii="AvantGarde Bk BT" w:eastAsia="Times New Roman" w:hAnsi="AvantGarde Bk BT"/>
          <w:b/>
          <w:i/>
          <w:lang w:eastAsia="es-MX"/>
        </w:rPr>
        <w:t>Coordinación General de Seguridad Universitaria</w:t>
      </w:r>
      <w:r w:rsidRPr="00EB056D">
        <w:rPr>
          <w:rFonts w:ascii="AvantGarde Bk BT" w:eastAsia="Times New Roman" w:hAnsi="AvantGarde Bk BT"/>
          <w:b/>
          <w:i/>
          <w:lang w:eastAsia="es-MX"/>
        </w:rPr>
        <w:t>;</w:t>
      </w:r>
    </w:p>
    <w:p w14:paraId="44933B96"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VIII. </w:t>
      </w:r>
      <w:r w:rsidRPr="00EB056D">
        <w:rPr>
          <w:rFonts w:ascii="AvantGarde Bk BT" w:eastAsia="Times New Roman" w:hAnsi="AvantGarde Bk BT"/>
          <w:i/>
          <w:lang w:eastAsia="es-MX"/>
        </w:rPr>
        <w:tab/>
        <w:t>La Unidad de Enlace e Información</w:t>
      </w:r>
      <w:r w:rsidRPr="00EB056D">
        <w:rPr>
          <w:rFonts w:ascii="AvantGarde Bk BT" w:eastAsia="Times New Roman" w:hAnsi="AvantGarde Bk BT"/>
          <w:b/>
          <w:i/>
          <w:lang w:eastAsia="es-MX"/>
        </w:rPr>
        <w:t>, y</w:t>
      </w:r>
    </w:p>
    <w:p w14:paraId="5F61CC3F" w14:textId="77777777" w:rsidR="00137723" w:rsidRPr="00EB056D" w:rsidRDefault="00137723" w:rsidP="003E6A4E">
      <w:pPr>
        <w:spacing w:after="0" w:line="240" w:lineRule="auto"/>
        <w:ind w:left="708"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IX. </w:t>
      </w:r>
      <w:r w:rsidRPr="00EB056D">
        <w:rPr>
          <w:rFonts w:ascii="AvantGarde Bk BT" w:eastAsia="Times New Roman" w:hAnsi="AvantGarde Bk BT"/>
          <w:b/>
          <w:i/>
          <w:lang w:eastAsia="es-MX"/>
        </w:rPr>
        <w:tab/>
        <w:t>La Coordinación General de Control Escolar.</w:t>
      </w:r>
    </w:p>
    <w:p w14:paraId="45E57629"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0EF2E49B"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Artículo 19. Los requisitos para ser designado como titular en cualquiera las dependencias enunciadas en el artículo anterior, serán los exigidos por el artículo 32 de la Ley Orgánica. En el caso del Abogado General, se requerirá además contar con el título de Licenciado en Derecho </w:t>
      </w:r>
      <w:r w:rsidRPr="00EB056D">
        <w:rPr>
          <w:rFonts w:ascii="AvantGarde Bk BT" w:eastAsia="Times New Roman" w:hAnsi="AvantGarde Bk BT"/>
          <w:b/>
          <w:i/>
          <w:lang w:eastAsia="es-MX"/>
        </w:rPr>
        <w:t>y</w:t>
      </w:r>
      <w:r w:rsidRPr="00EB056D">
        <w:rPr>
          <w:rFonts w:ascii="AvantGarde Bk BT" w:eastAsia="Times New Roman" w:hAnsi="AvantGarde Bk BT"/>
          <w:i/>
          <w:lang w:eastAsia="es-MX"/>
        </w:rPr>
        <w:t xml:space="preserve"> para el Coordinador </w:t>
      </w:r>
      <w:r w:rsidRPr="00EB056D">
        <w:rPr>
          <w:rFonts w:ascii="AvantGarde Bk BT" w:eastAsia="Times New Roman" w:hAnsi="AvantGarde Bk BT"/>
          <w:b/>
          <w:i/>
          <w:lang w:eastAsia="es-MX"/>
        </w:rPr>
        <w:t>General</w:t>
      </w:r>
      <w:r w:rsidRPr="00EB056D">
        <w:rPr>
          <w:rFonts w:ascii="AvantGarde Bk BT" w:eastAsia="Times New Roman" w:hAnsi="AvantGarde Bk BT"/>
          <w:i/>
          <w:lang w:eastAsia="es-MX"/>
        </w:rPr>
        <w:t xml:space="preserve"> de Seguridad Universitaria no se requerirá el requisito establecido en la fracción IV del citado artículo 32 y será designado directamente por el Rector General.</w:t>
      </w:r>
    </w:p>
    <w:p w14:paraId="1738BC64"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76A01700"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Lo anterior con excepción del Jefe de la Unidad de Enlace e Información, quien deberá tener título de licenciatura y contar con capacidad administrativa y honorabilidad.</w:t>
      </w:r>
    </w:p>
    <w:p w14:paraId="769F508F"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58E27E00"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El nombramiento de los funcionarios señalados en el párrafo anterior corresponderá al Rector General, a propuesta del Secretario General de la Universidad.</w:t>
      </w:r>
    </w:p>
    <w:p w14:paraId="0408B02D"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5C5B7095"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Artículo 20. Serán funciones y atribuciones de la </w:t>
      </w:r>
      <w:r w:rsidRPr="0088555C">
        <w:rPr>
          <w:rFonts w:ascii="AvantGarde Bk BT" w:eastAsia="Times New Roman" w:hAnsi="AvantGarde Bk BT"/>
          <w:b/>
          <w:i/>
          <w:lang w:eastAsia="es-MX"/>
        </w:rPr>
        <w:t>Coordinación General de Control Escolar</w:t>
      </w:r>
      <w:r w:rsidRPr="00EB056D">
        <w:rPr>
          <w:rFonts w:ascii="AvantGarde Bk BT" w:eastAsia="Times New Roman" w:hAnsi="AvantGarde Bk BT"/>
          <w:i/>
          <w:lang w:eastAsia="es-MX"/>
        </w:rPr>
        <w:t xml:space="preserve"> de la Universidad de Guadalajara, las siguientes:</w:t>
      </w:r>
    </w:p>
    <w:p w14:paraId="3AFAF3D9"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48699F01"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I.</w:t>
      </w:r>
      <w:r w:rsidRPr="00EB056D">
        <w:rPr>
          <w:rFonts w:ascii="AvantGarde Bk BT" w:eastAsia="Times New Roman" w:hAnsi="AvantGarde Bk BT"/>
          <w:i/>
          <w:lang w:eastAsia="es-MX"/>
        </w:rPr>
        <w:tab/>
        <w:t>Proponer a las autoridades competentes criterios generales para regular la admisión, promoción, separación, egreso, titulación y desistimiento de alumnos de la Universidad;</w:t>
      </w:r>
    </w:p>
    <w:p w14:paraId="1705B4AB"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II.</w:t>
      </w:r>
      <w:r w:rsidRPr="00EB056D">
        <w:rPr>
          <w:rFonts w:ascii="AvantGarde Bk BT" w:eastAsia="Times New Roman" w:hAnsi="AvantGarde Bk BT"/>
          <w:i/>
          <w:lang w:eastAsia="es-MX"/>
        </w:rPr>
        <w:tab/>
        <w:t>Asesorar y supervisar la aplicación de los criterios señalados en el párrafo anterior;</w:t>
      </w:r>
    </w:p>
    <w:p w14:paraId="50F0CCA7"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III.</w:t>
      </w:r>
      <w:r w:rsidRPr="00EB056D">
        <w:rPr>
          <w:rFonts w:ascii="AvantGarde Bk BT" w:eastAsia="Times New Roman" w:hAnsi="AvantGarde Bk BT"/>
          <w:i/>
          <w:lang w:eastAsia="es-MX"/>
        </w:rPr>
        <w:tab/>
        <w:t>Integrar y actualizar la estadística general del control escolar en la Universidad, en conjunto con la Coordinación General de Planeación y Desarrollo Institucional, en consecuencia, coordinar la red de sistemas escolares de cómputo;</w:t>
      </w:r>
    </w:p>
    <w:p w14:paraId="40E7F5EA"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IV.</w:t>
      </w:r>
      <w:r w:rsidRPr="00EB056D">
        <w:rPr>
          <w:rFonts w:ascii="AvantGarde Bk BT" w:eastAsia="Times New Roman" w:hAnsi="AvantGarde Bk BT"/>
          <w:i/>
          <w:lang w:eastAsia="es-MX"/>
        </w:rPr>
        <w:tab/>
        <w:t>Proponer requisitos y procedimientos para la certificación de estudios de la Universidad de Guadalajara;</w:t>
      </w:r>
    </w:p>
    <w:p w14:paraId="1DD1E448"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V. </w:t>
      </w:r>
      <w:r w:rsidRPr="00EB056D">
        <w:rPr>
          <w:rFonts w:ascii="AvantGarde Bk BT" w:eastAsia="Times New Roman" w:hAnsi="AvantGarde Bk BT"/>
          <w:i/>
          <w:lang w:eastAsia="es-MX"/>
        </w:rPr>
        <w:tab/>
        <w:t>Emitir certificados y constancias de estudios que correspondan a dependencias, carreras y posgrados suprimidos;</w:t>
      </w:r>
    </w:p>
    <w:p w14:paraId="182F6292"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VI.</w:t>
      </w:r>
      <w:r w:rsidRPr="00EB056D">
        <w:rPr>
          <w:rFonts w:ascii="AvantGarde Bk BT" w:eastAsia="Times New Roman" w:hAnsi="AvantGarde Bk BT"/>
          <w:i/>
          <w:lang w:eastAsia="es-MX"/>
        </w:rPr>
        <w:tab/>
        <w:t>Expedir certificados globales para el registro de los títulos y grados universitarios ante la Dirección General de Profesiones;</w:t>
      </w:r>
    </w:p>
    <w:p w14:paraId="6CE5284B"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VII. </w:t>
      </w:r>
      <w:r w:rsidRPr="00EB056D">
        <w:rPr>
          <w:rFonts w:ascii="AvantGarde Bk BT" w:eastAsia="Times New Roman" w:hAnsi="AvantGarde Bk BT"/>
          <w:i/>
          <w:lang w:eastAsia="es-MX"/>
        </w:rPr>
        <w:tab/>
        <w:t>Registrar ante la Dirección General de Profesiones las carreras y posgrados de nueva creación, así como sus modificaciones y supresiones;</w:t>
      </w:r>
    </w:p>
    <w:p w14:paraId="2E47BA5C"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VIII.</w:t>
      </w:r>
      <w:r w:rsidRPr="00EB056D">
        <w:rPr>
          <w:rFonts w:ascii="AvantGarde Bk BT" w:eastAsia="Times New Roman" w:hAnsi="AvantGarde Bk BT"/>
          <w:i/>
          <w:lang w:eastAsia="es-MX"/>
        </w:rPr>
        <w:tab/>
        <w:t>Cancelar los registros y dejar sin efectos los actos derivados de la tramitación del ingreso o reingreso de alumnos, cuando se compruebe la falsedad total o parcial de los documentos exhibidos durante la tramitación;</w:t>
      </w:r>
    </w:p>
    <w:p w14:paraId="10C531AB"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IX.</w:t>
      </w:r>
      <w:r w:rsidRPr="00EB056D">
        <w:rPr>
          <w:rFonts w:ascii="AvantGarde Bk BT" w:eastAsia="Times New Roman" w:hAnsi="AvantGarde Bk BT"/>
          <w:i/>
          <w:lang w:eastAsia="es-MX"/>
        </w:rPr>
        <w:tab/>
        <w:t>Supervisar el proceso de ingreso de alumnos a la Universidad de Guadalajara;</w:t>
      </w:r>
    </w:p>
    <w:p w14:paraId="780F2337"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w:t>
      </w:r>
      <w:r w:rsidRPr="00EB056D">
        <w:rPr>
          <w:rFonts w:ascii="AvantGarde Bk BT" w:eastAsia="Times New Roman" w:hAnsi="AvantGarde Bk BT"/>
          <w:i/>
          <w:lang w:eastAsia="es-MX"/>
        </w:rPr>
        <w:tab/>
        <w:t>Elaborar el proyecto de calendario escolar para su aprobación por el H. Consejo General Universitario;</w:t>
      </w:r>
    </w:p>
    <w:p w14:paraId="77C6FAB9"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XI.</w:t>
      </w:r>
      <w:r w:rsidRPr="00EB056D">
        <w:rPr>
          <w:rFonts w:ascii="AvantGarde Bk BT" w:eastAsia="Times New Roman" w:hAnsi="AvantGarde Bk BT"/>
          <w:i/>
          <w:lang w:eastAsia="es-MX"/>
        </w:rPr>
        <w:tab/>
        <w:t xml:space="preserve">Certificar copias de los documentos originales que obran en los archivos de la </w:t>
      </w:r>
      <w:r w:rsidRPr="00EB056D">
        <w:rPr>
          <w:rFonts w:ascii="AvantGarde Bk BT" w:eastAsia="Times New Roman" w:hAnsi="AvantGarde Bk BT"/>
          <w:b/>
          <w:i/>
          <w:lang w:eastAsia="es-MX"/>
        </w:rPr>
        <w:t>Coordinación</w:t>
      </w:r>
      <w:r w:rsidRPr="00EB056D">
        <w:rPr>
          <w:rFonts w:ascii="AvantGarde Bk BT" w:eastAsia="Times New Roman" w:hAnsi="AvantGarde Bk BT"/>
          <w:i/>
          <w:lang w:eastAsia="es-MX"/>
        </w:rPr>
        <w:t xml:space="preserve"> </w:t>
      </w:r>
      <w:r w:rsidRPr="00EB056D">
        <w:rPr>
          <w:rFonts w:ascii="AvantGarde Bk BT" w:eastAsia="Times New Roman" w:hAnsi="AvantGarde Bk BT"/>
          <w:b/>
          <w:i/>
          <w:lang w:eastAsia="es-MX"/>
        </w:rPr>
        <w:t>General</w:t>
      </w:r>
      <w:r w:rsidRPr="00EB056D">
        <w:rPr>
          <w:rFonts w:ascii="AvantGarde Bk BT" w:eastAsia="Times New Roman" w:hAnsi="AvantGarde Bk BT"/>
          <w:i/>
          <w:lang w:eastAsia="es-MX"/>
        </w:rPr>
        <w:t xml:space="preserve"> </w:t>
      </w:r>
      <w:r w:rsidRPr="00EB056D">
        <w:rPr>
          <w:rFonts w:ascii="AvantGarde Bk BT" w:eastAsia="Times New Roman" w:hAnsi="AvantGarde Bk BT"/>
          <w:b/>
          <w:i/>
          <w:lang w:eastAsia="es-MX"/>
        </w:rPr>
        <w:t>de Control Escolar</w:t>
      </w:r>
      <w:r w:rsidRPr="00EB056D">
        <w:rPr>
          <w:rFonts w:ascii="AvantGarde Bk BT" w:eastAsia="Times New Roman" w:hAnsi="AvantGarde Bk BT"/>
          <w:i/>
          <w:lang w:eastAsia="es-MX"/>
        </w:rPr>
        <w:t>;</w:t>
      </w:r>
    </w:p>
    <w:p w14:paraId="278D9441"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XII.</w:t>
      </w:r>
      <w:r w:rsidRPr="00EB056D">
        <w:rPr>
          <w:rFonts w:ascii="AvantGarde Bk BT" w:eastAsia="Times New Roman" w:hAnsi="AvantGarde Bk BT"/>
          <w:i/>
          <w:lang w:eastAsia="es-MX"/>
        </w:rPr>
        <w:tab/>
        <w:t>Certificar y/o validar la autenticidad de los comprobantes de estudio que expida la Universidad, a solicitud del beneficiario o instancias externas;</w:t>
      </w:r>
    </w:p>
    <w:p w14:paraId="7D7D3DA1"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XIII.</w:t>
      </w:r>
      <w:r w:rsidRPr="00EB056D">
        <w:rPr>
          <w:rFonts w:ascii="AvantGarde Bk BT" w:eastAsia="Times New Roman" w:hAnsi="AvantGarde Bk BT"/>
          <w:i/>
          <w:lang w:eastAsia="es-MX"/>
        </w:rPr>
        <w:tab/>
        <w:t>Establecer el procedimiento y coordinar la validación de los comprobantes de estudios externos que presenten los aspirantes y alumnos de la Universidad;</w:t>
      </w:r>
    </w:p>
    <w:p w14:paraId="48B23649"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XIV.</w:t>
      </w:r>
      <w:r w:rsidRPr="00EB056D">
        <w:rPr>
          <w:rFonts w:ascii="AvantGarde Bk BT" w:eastAsia="Times New Roman" w:hAnsi="AvantGarde Bk BT"/>
          <w:i/>
          <w:lang w:eastAsia="es-MX"/>
        </w:rPr>
        <w:tab/>
        <w:t xml:space="preserve">Expedir duplicados de certificados de graduado en poder de la Coordinación </w:t>
      </w:r>
      <w:r w:rsidRPr="00EB056D">
        <w:rPr>
          <w:rFonts w:ascii="AvantGarde Bk BT" w:eastAsia="Times New Roman" w:hAnsi="AvantGarde Bk BT"/>
          <w:b/>
          <w:i/>
          <w:lang w:eastAsia="es-MX"/>
        </w:rPr>
        <w:t>General de Control Escolar</w:t>
      </w:r>
      <w:r w:rsidRPr="00EB056D">
        <w:rPr>
          <w:rFonts w:ascii="AvantGarde Bk BT" w:eastAsia="Times New Roman" w:hAnsi="AvantGarde Bk BT"/>
          <w:i/>
          <w:lang w:eastAsia="es-MX"/>
        </w:rPr>
        <w:t>;</w:t>
      </w:r>
    </w:p>
    <w:p w14:paraId="77D95E77"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XV.</w:t>
      </w:r>
      <w:r w:rsidRPr="00EB056D">
        <w:rPr>
          <w:rFonts w:ascii="AvantGarde Bk BT" w:eastAsia="Times New Roman" w:hAnsi="AvantGarde Bk BT"/>
          <w:i/>
          <w:lang w:eastAsia="es-MX"/>
        </w:rPr>
        <w:tab/>
        <w:t xml:space="preserve">Expedir certificados de alumnos que hubieran dejado incompletos sus estudios y que los expedientes se encuentren bajo la custodia del archivo de la Coordinación </w:t>
      </w:r>
      <w:r w:rsidRPr="00EB056D">
        <w:rPr>
          <w:rFonts w:ascii="AvantGarde Bk BT" w:eastAsia="Times New Roman" w:hAnsi="AvantGarde Bk BT"/>
          <w:b/>
          <w:i/>
          <w:lang w:eastAsia="es-MX"/>
        </w:rPr>
        <w:t>General de Control Escolar</w:t>
      </w:r>
      <w:r w:rsidRPr="00EB056D">
        <w:rPr>
          <w:rFonts w:ascii="AvantGarde Bk BT" w:eastAsia="Times New Roman" w:hAnsi="AvantGarde Bk BT"/>
          <w:i/>
          <w:lang w:eastAsia="es-MX"/>
        </w:rPr>
        <w:t>, y</w:t>
      </w:r>
    </w:p>
    <w:p w14:paraId="6909F42A"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i/>
          <w:lang w:eastAsia="es-MX"/>
        </w:rPr>
        <w:t>XVI.</w:t>
      </w:r>
      <w:r w:rsidRPr="00EB056D">
        <w:rPr>
          <w:rFonts w:ascii="AvantGarde Bk BT" w:eastAsia="Times New Roman" w:hAnsi="AvantGarde Bk BT"/>
          <w:i/>
          <w:lang w:eastAsia="es-MX"/>
        </w:rPr>
        <w:tab/>
        <w:t>Las demás previstas por la normatividad aplicable.</w:t>
      </w:r>
    </w:p>
    <w:p w14:paraId="3DE8CFB1"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27748A60" w14:textId="77777777" w:rsidR="00137723" w:rsidRPr="00EB056D" w:rsidRDefault="00137723" w:rsidP="003E6A4E">
      <w:pPr>
        <w:spacing w:after="0" w:line="240" w:lineRule="auto"/>
        <w:ind w:left="709" w:right="281" w:hanging="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La </w:t>
      </w:r>
      <w:r w:rsidRPr="0088555C">
        <w:rPr>
          <w:rFonts w:ascii="AvantGarde Bk BT" w:eastAsia="Times New Roman" w:hAnsi="AvantGarde Bk BT"/>
          <w:b/>
          <w:i/>
          <w:lang w:eastAsia="es-MX"/>
        </w:rPr>
        <w:t>Coordinación General de Control Escolar</w:t>
      </w:r>
      <w:r w:rsidRPr="00EB056D">
        <w:rPr>
          <w:rFonts w:ascii="AvantGarde Bk BT" w:eastAsia="Times New Roman" w:hAnsi="AvantGarde Bk BT"/>
          <w:i/>
          <w:lang w:eastAsia="es-MX"/>
        </w:rPr>
        <w:t xml:space="preserve"> contará con las siguientes instancias:</w:t>
      </w:r>
    </w:p>
    <w:p w14:paraId="3CED4CE2"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76AB42EE" w14:textId="77777777" w:rsidR="00137723" w:rsidRPr="00EB056D" w:rsidRDefault="00137723" w:rsidP="003E6A4E">
      <w:pPr>
        <w:numPr>
          <w:ilvl w:val="1"/>
          <w:numId w:val="4"/>
        </w:numPr>
        <w:tabs>
          <w:tab w:val="clear" w:pos="1440"/>
        </w:tabs>
        <w:spacing w:after="0" w:line="240" w:lineRule="auto"/>
        <w:ind w:left="992" w:right="281" w:hanging="284"/>
        <w:jc w:val="both"/>
        <w:rPr>
          <w:rFonts w:ascii="AvantGarde Bk BT" w:eastAsia="Times New Roman" w:hAnsi="AvantGarde Bk BT"/>
          <w:i/>
          <w:lang w:eastAsia="es-MX"/>
        </w:rPr>
      </w:pPr>
      <w:r w:rsidRPr="00EB056D">
        <w:rPr>
          <w:rFonts w:ascii="AvantGarde Bk BT" w:eastAsia="Times New Roman" w:hAnsi="AvantGarde Bk BT"/>
          <w:i/>
          <w:lang w:eastAsia="es-MX"/>
        </w:rPr>
        <w:t>Secretario;</w:t>
      </w:r>
    </w:p>
    <w:p w14:paraId="23339395" w14:textId="77777777" w:rsidR="00137723" w:rsidRPr="00EB056D" w:rsidRDefault="00137723" w:rsidP="003E6A4E">
      <w:pPr>
        <w:numPr>
          <w:ilvl w:val="1"/>
          <w:numId w:val="4"/>
        </w:numPr>
        <w:tabs>
          <w:tab w:val="clear" w:pos="1440"/>
        </w:tabs>
        <w:spacing w:after="0" w:line="240" w:lineRule="auto"/>
        <w:ind w:left="992" w:right="281" w:hanging="284"/>
        <w:jc w:val="both"/>
        <w:rPr>
          <w:rFonts w:ascii="AvantGarde Bk BT" w:eastAsia="Times New Roman" w:hAnsi="AvantGarde Bk BT"/>
          <w:i/>
          <w:lang w:eastAsia="es-MX"/>
        </w:rPr>
      </w:pPr>
      <w:r w:rsidRPr="00EB056D">
        <w:rPr>
          <w:rFonts w:ascii="AvantGarde Bk BT" w:eastAsia="Times New Roman" w:hAnsi="AvantGarde Bk BT"/>
          <w:i/>
          <w:lang w:eastAsia="es-MX"/>
        </w:rPr>
        <w:t>Unidad de Admisiones;</w:t>
      </w:r>
    </w:p>
    <w:p w14:paraId="0CB17CFF" w14:textId="77777777" w:rsidR="00137723" w:rsidRPr="00EB056D" w:rsidRDefault="00137723" w:rsidP="003E6A4E">
      <w:pPr>
        <w:numPr>
          <w:ilvl w:val="1"/>
          <w:numId w:val="4"/>
        </w:numPr>
        <w:tabs>
          <w:tab w:val="clear" w:pos="1440"/>
        </w:tabs>
        <w:spacing w:after="0" w:line="240" w:lineRule="auto"/>
        <w:ind w:left="992" w:right="281" w:hanging="284"/>
        <w:jc w:val="both"/>
        <w:rPr>
          <w:rFonts w:ascii="AvantGarde Bk BT" w:eastAsia="Times New Roman" w:hAnsi="AvantGarde Bk BT"/>
          <w:i/>
          <w:lang w:eastAsia="es-MX"/>
        </w:rPr>
      </w:pPr>
      <w:r w:rsidRPr="00EB056D">
        <w:rPr>
          <w:rFonts w:ascii="AvantGarde Bk BT" w:eastAsia="Times New Roman" w:hAnsi="AvantGarde Bk BT"/>
          <w:i/>
          <w:lang w:eastAsia="es-MX"/>
        </w:rPr>
        <w:t>Unidad de Control de Alumnos;</w:t>
      </w:r>
    </w:p>
    <w:p w14:paraId="1014E927" w14:textId="77777777" w:rsidR="00137723" w:rsidRPr="00EB056D" w:rsidRDefault="00137723" w:rsidP="003E6A4E">
      <w:pPr>
        <w:numPr>
          <w:ilvl w:val="1"/>
          <w:numId w:val="4"/>
        </w:numPr>
        <w:tabs>
          <w:tab w:val="clear" w:pos="1440"/>
        </w:tabs>
        <w:spacing w:after="0" w:line="240" w:lineRule="auto"/>
        <w:ind w:left="992" w:right="281" w:hanging="284"/>
        <w:jc w:val="both"/>
        <w:rPr>
          <w:rFonts w:ascii="AvantGarde Bk BT" w:eastAsia="Times New Roman" w:hAnsi="AvantGarde Bk BT"/>
          <w:i/>
          <w:lang w:eastAsia="es-MX"/>
        </w:rPr>
      </w:pPr>
      <w:r w:rsidRPr="00EB056D">
        <w:rPr>
          <w:rFonts w:ascii="AvantGarde Bk BT" w:eastAsia="Times New Roman" w:hAnsi="AvantGarde Bk BT"/>
          <w:i/>
          <w:lang w:eastAsia="es-MX"/>
        </w:rPr>
        <w:t>Unidad de Títulos;</w:t>
      </w:r>
    </w:p>
    <w:p w14:paraId="0D413E95" w14:textId="77777777" w:rsidR="00137723" w:rsidRPr="00EB056D" w:rsidRDefault="00137723" w:rsidP="003E6A4E">
      <w:pPr>
        <w:numPr>
          <w:ilvl w:val="1"/>
          <w:numId w:val="4"/>
        </w:numPr>
        <w:tabs>
          <w:tab w:val="clear" w:pos="1440"/>
        </w:tabs>
        <w:spacing w:after="0" w:line="240" w:lineRule="auto"/>
        <w:ind w:left="992" w:right="281" w:hanging="284"/>
        <w:jc w:val="both"/>
        <w:rPr>
          <w:rFonts w:ascii="AvantGarde Bk BT" w:eastAsia="Times New Roman" w:hAnsi="AvantGarde Bk BT"/>
          <w:i/>
          <w:lang w:eastAsia="es-MX"/>
        </w:rPr>
      </w:pPr>
      <w:r w:rsidRPr="00EB056D">
        <w:rPr>
          <w:rFonts w:ascii="AvantGarde Bk BT" w:eastAsia="Times New Roman" w:hAnsi="AvantGarde Bk BT"/>
          <w:i/>
          <w:lang w:eastAsia="es-MX"/>
        </w:rPr>
        <w:t>Unidad de Control Documental, y</w:t>
      </w:r>
    </w:p>
    <w:p w14:paraId="1B0AA390" w14:textId="77777777" w:rsidR="00137723" w:rsidRPr="00EB056D" w:rsidRDefault="00137723" w:rsidP="003E6A4E">
      <w:pPr>
        <w:numPr>
          <w:ilvl w:val="1"/>
          <w:numId w:val="4"/>
        </w:numPr>
        <w:tabs>
          <w:tab w:val="clear" w:pos="1440"/>
        </w:tabs>
        <w:spacing w:after="0" w:line="240" w:lineRule="auto"/>
        <w:ind w:left="992" w:right="281" w:hanging="284"/>
        <w:jc w:val="both"/>
        <w:rPr>
          <w:rFonts w:ascii="AvantGarde Bk BT" w:eastAsia="Times New Roman" w:hAnsi="AvantGarde Bk BT"/>
          <w:i/>
          <w:lang w:eastAsia="es-MX"/>
        </w:rPr>
      </w:pPr>
      <w:r w:rsidRPr="00EB056D">
        <w:rPr>
          <w:rFonts w:ascii="AvantGarde Bk BT" w:eastAsia="Times New Roman" w:hAnsi="AvantGarde Bk BT"/>
          <w:i/>
          <w:lang w:eastAsia="es-MX"/>
        </w:rPr>
        <w:t>Unidad Administrativa.</w:t>
      </w:r>
    </w:p>
    <w:p w14:paraId="02317F18"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3FE55C8A"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Las funciones de las unidades se describirán en el manual de organización que para tal efecto emita el Rector General.</w:t>
      </w:r>
    </w:p>
    <w:p w14:paraId="5D1BE30A"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11E1DD5D" w14:textId="77777777" w:rsidR="00137723" w:rsidRPr="00EB056D" w:rsidRDefault="00137723" w:rsidP="003E6A4E">
      <w:pPr>
        <w:spacing w:after="0" w:line="240" w:lineRule="auto"/>
        <w:ind w:left="708" w:right="281"/>
        <w:jc w:val="both"/>
        <w:rPr>
          <w:rFonts w:ascii="AvantGarde Bk BT" w:eastAsia="Times New Roman" w:hAnsi="AvantGarde Bk BT"/>
          <w:i/>
          <w:lang w:eastAsia="es-MX"/>
        </w:rPr>
      </w:pPr>
      <w:r w:rsidRPr="00EB056D">
        <w:rPr>
          <w:rFonts w:ascii="AvantGarde Bk BT" w:eastAsia="Times New Roman" w:hAnsi="AvantGarde Bk BT"/>
          <w:i/>
          <w:lang w:eastAsia="es-MX"/>
        </w:rPr>
        <w:t xml:space="preserve">Artículo 24B. Serán funciones y atribuciones de la </w:t>
      </w:r>
      <w:r w:rsidRPr="0088555C">
        <w:rPr>
          <w:rFonts w:ascii="AvantGarde Bk BT" w:eastAsia="Times New Roman" w:hAnsi="AvantGarde Bk BT"/>
          <w:b/>
          <w:i/>
          <w:lang w:eastAsia="es-MX"/>
        </w:rPr>
        <w:t>Coordinación General de Seguridad Universitaria</w:t>
      </w:r>
      <w:r w:rsidRPr="00EB056D">
        <w:rPr>
          <w:rFonts w:ascii="AvantGarde Bk BT" w:eastAsia="Times New Roman" w:hAnsi="AvantGarde Bk BT"/>
          <w:i/>
          <w:lang w:eastAsia="es-MX"/>
        </w:rPr>
        <w:t xml:space="preserve"> las siguientes:</w:t>
      </w:r>
    </w:p>
    <w:p w14:paraId="20F5ED63"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15A0B613"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I.</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Proponer a las autoridades universitarias las políticas y lineamientos en materia de seguridad;</w:t>
      </w:r>
    </w:p>
    <w:p w14:paraId="5175B8D7"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II.</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Coordinar y supervisar el funcionamiento del sistema de seguridad universitaria, aprobado por las autoridades universitarias, de conformidad con la estructura de la Red Universitaria;</w:t>
      </w:r>
    </w:p>
    <w:p w14:paraId="2C40E3F4"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III.</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Coordinar los programas de prevención;</w:t>
      </w:r>
    </w:p>
    <w:p w14:paraId="5075C4EE"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IV.</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Proponer programas de capacitación para el personal de vigilancia;</w:t>
      </w:r>
    </w:p>
    <w:p w14:paraId="5110CEA1"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V.</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Elaborar el programa institucional de seguridad;</w:t>
      </w:r>
    </w:p>
    <w:p w14:paraId="0CD3CD1C"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VI.</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Proponer las normas técnicas en materia de seguridad;</w:t>
      </w:r>
    </w:p>
    <w:p w14:paraId="34705DC0"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VII.</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Auxiliar y asesorar a las dependencias de la Red Universitaria en su ámbito de competencia;</w:t>
      </w:r>
    </w:p>
    <w:p w14:paraId="55C95987"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VIII.</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Vigilar el cumplimiento de la reglamentación de la materia, y</w:t>
      </w:r>
    </w:p>
    <w:p w14:paraId="287C7486" w14:textId="77777777" w:rsidR="00137723" w:rsidRPr="00EB056D" w:rsidRDefault="00137723" w:rsidP="003E6A4E">
      <w:pPr>
        <w:spacing w:after="0" w:line="240" w:lineRule="auto"/>
        <w:ind w:left="1275" w:right="281" w:hanging="567"/>
        <w:jc w:val="both"/>
        <w:rPr>
          <w:rFonts w:ascii="AvantGarde Bk BT" w:eastAsia="Times New Roman" w:hAnsi="AvantGarde Bk BT"/>
          <w:i/>
          <w:lang w:eastAsia="es-MX"/>
        </w:rPr>
      </w:pPr>
      <w:r w:rsidRPr="00EB056D">
        <w:rPr>
          <w:rFonts w:ascii="AvantGarde Bk BT" w:eastAsia="Times New Roman" w:hAnsi="AvantGarde Bk BT"/>
          <w:b/>
          <w:i/>
          <w:lang w:eastAsia="es-MX"/>
        </w:rPr>
        <w:t>IX.</w:t>
      </w:r>
      <w:r w:rsidRPr="00EB056D">
        <w:rPr>
          <w:rFonts w:ascii="AvantGarde Bk BT" w:eastAsia="Times New Roman" w:hAnsi="AvantGarde Bk BT"/>
          <w:i/>
          <w:lang w:eastAsia="es-MX"/>
        </w:rPr>
        <w:t xml:space="preserve"> </w:t>
      </w:r>
      <w:r w:rsidRPr="00EB056D">
        <w:rPr>
          <w:rFonts w:ascii="AvantGarde Bk BT" w:eastAsia="Times New Roman" w:hAnsi="AvantGarde Bk BT"/>
          <w:i/>
          <w:lang w:eastAsia="es-MX"/>
        </w:rPr>
        <w:tab/>
        <w:t>Las demás que le asigne el Rector General en esta materia.</w:t>
      </w:r>
    </w:p>
    <w:p w14:paraId="498F0269" w14:textId="77777777" w:rsidR="00137723" w:rsidRPr="00EB056D" w:rsidRDefault="00137723" w:rsidP="00344432">
      <w:pPr>
        <w:spacing w:after="0" w:line="240" w:lineRule="auto"/>
        <w:ind w:right="281"/>
        <w:jc w:val="both"/>
        <w:rPr>
          <w:rFonts w:ascii="AvantGarde Bk BT" w:eastAsia="Times New Roman" w:hAnsi="AvantGarde Bk BT"/>
          <w:i/>
          <w:lang w:eastAsia="es-MX"/>
        </w:rPr>
      </w:pPr>
    </w:p>
    <w:p w14:paraId="0E5C45CC" w14:textId="77777777" w:rsidR="00137723" w:rsidRPr="0088555C" w:rsidRDefault="00137723" w:rsidP="003E6A4E">
      <w:pPr>
        <w:spacing w:after="0" w:line="240" w:lineRule="auto"/>
        <w:ind w:left="708" w:right="281"/>
        <w:jc w:val="both"/>
        <w:rPr>
          <w:rFonts w:ascii="AvantGarde Bk BT" w:eastAsia="Times New Roman" w:hAnsi="AvantGarde Bk BT"/>
          <w:i/>
          <w:lang w:eastAsia="es-MX"/>
        </w:rPr>
      </w:pPr>
      <w:r w:rsidRPr="0088555C">
        <w:rPr>
          <w:rFonts w:ascii="AvantGarde Bk BT" w:eastAsia="Times New Roman" w:hAnsi="AvantGarde Bk BT"/>
          <w:i/>
          <w:lang w:eastAsia="es-MX"/>
        </w:rPr>
        <w:t>La</w:t>
      </w:r>
      <w:r w:rsidRPr="00EB056D">
        <w:rPr>
          <w:rFonts w:ascii="AvantGarde Bk BT" w:eastAsia="Times New Roman" w:hAnsi="AvantGarde Bk BT"/>
          <w:b/>
          <w:i/>
          <w:lang w:eastAsia="es-MX"/>
        </w:rPr>
        <w:t xml:space="preserve"> Coordinación General de Seguridad Universitaria </w:t>
      </w:r>
      <w:r w:rsidRPr="0088555C">
        <w:rPr>
          <w:rFonts w:ascii="AvantGarde Bk BT" w:eastAsia="Times New Roman" w:hAnsi="AvantGarde Bk BT"/>
          <w:i/>
          <w:lang w:eastAsia="es-MX"/>
        </w:rPr>
        <w:t>contará con las siguientes instancias:</w:t>
      </w:r>
    </w:p>
    <w:p w14:paraId="04EE59D0" w14:textId="77777777" w:rsidR="00137723" w:rsidRPr="00EB056D" w:rsidRDefault="00137723" w:rsidP="00344432">
      <w:pPr>
        <w:spacing w:after="0" w:line="240" w:lineRule="auto"/>
        <w:ind w:right="281"/>
        <w:jc w:val="both"/>
        <w:rPr>
          <w:rFonts w:ascii="AvantGarde Bk BT" w:eastAsia="Times New Roman" w:hAnsi="AvantGarde Bk BT"/>
          <w:b/>
          <w:i/>
          <w:lang w:eastAsia="es-MX"/>
        </w:rPr>
      </w:pPr>
    </w:p>
    <w:p w14:paraId="46F8249A" w14:textId="77777777" w:rsidR="00137723" w:rsidRPr="00EB056D" w:rsidRDefault="00137723" w:rsidP="003E6A4E">
      <w:pPr>
        <w:pStyle w:val="Prrafodelista"/>
        <w:numPr>
          <w:ilvl w:val="0"/>
          <w:numId w:val="9"/>
        </w:numPr>
        <w:spacing w:after="0" w:line="240" w:lineRule="auto"/>
        <w:ind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Secretario;</w:t>
      </w:r>
    </w:p>
    <w:p w14:paraId="38A10FF2" w14:textId="77777777" w:rsidR="00137723" w:rsidRPr="00EB056D" w:rsidRDefault="00137723" w:rsidP="003E6A4E">
      <w:pPr>
        <w:pStyle w:val="Prrafodelista"/>
        <w:numPr>
          <w:ilvl w:val="0"/>
          <w:numId w:val="9"/>
        </w:numPr>
        <w:spacing w:after="0" w:line="240" w:lineRule="auto"/>
        <w:ind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 xml:space="preserve">Unidad de Análisis, y </w:t>
      </w:r>
    </w:p>
    <w:p w14:paraId="15ED9540" w14:textId="77777777" w:rsidR="00137723" w:rsidRPr="00EB056D" w:rsidRDefault="00137723" w:rsidP="003E6A4E">
      <w:pPr>
        <w:pStyle w:val="Prrafodelista"/>
        <w:numPr>
          <w:ilvl w:val="0"/>
          <w:numId w:val="9"/>
        </w:numPr>
        <w:spacing w:after="0" w:line="240" w:lineRule="auto"/>
        <w:ind w:right="281"/>
        <w:jc w:val="both"/>
        <w:rPr>
          <w:rFonts w:ascii="AvantGarde Bk BT" w:eastAsia="Times New Roman" w:hAnsi="AvantGarde Bk BT"/>
          <w:b/>
          <w:i/>
          <w:lang w:eastAsia="es-MX"/>
        </w:rPr>
      </w:pPr>
      <w:r w:rsidRPr="00EB056D">
        <w:rPr>
          <w:rFonts w:ascii="AvantGarde Bk BT" w:eastAsia="Times New Roman" w:hAnsi="AvantGarde Bk BT"/>
          <w:b/>
          <w:i/>
          <w:lang w:eastAsia="es-MX"/>
        </w:rPr>
        <w:t>Unidad de Supervisión.</w:t>
      </w:r>
    </w:p>
    <w:p w14:paraId="56838606" w14:textId="77777777" w:rsidR="00137723" w:rsidRPr="00EB056D" w:rsidRDefault="00137723" w:rsidP="003E6A4E">
      <w:pPr>
        <w:spacing w:after="0" w:line="240" w:lineRule="auto"/>
        <w:ind w:right="281"/>
        <w:jc w:val="both"/>
        <w:rPr>
          <w:rFonts w:ascii="AvantGarde Bk BT" w:eastAsia="Times New Roman" w:hAnsi="AvantGarde Bk BT"/>
          <w:i/>
          <w:sz w:val="20"/>
          <w:lang w:eastAsia="es-MX"/>
        </w:rPr>
      </w:pPr>
    </w:p>
    <w:p w14:paraId="0EB982DA" w14:textId="77777777" w:rsidR="00DE64FC" w:rsidRPr="00344432" w:rsidRDefault="001D4CF9" w:rsidP="00344432">
      <w:pPr>
        <w:spacing w:after="0" w:line="240" w:lineRule="auto"/>
        <w:ind w:right="-2"/>
        <w:jc w:val="both"/>
        <w:rPr>
          <w:rFonts w:ascii="AvantGarde Bk BT" w:eastAsia="Times New Roman" w:hAnsi="AvantGarde Bk BT"/>
          <w:lang w:eastAsia="es-MX"/>
        </w:rPr>
      </w:pPr>
      <w:r w:rsidRPr="00344432">
        <w:rPr>
          <w:rFonts w:ascii="AvantGarde Bk BT" w:eastAsia="Times New Roman" w:hAnsi="AvantGarde Bk BT"/>
          <w:b/>
          <w:lang w:eastAsia="es-MX"/>
        </w:rPr>
        <w:t>DÉCIMO CUARTO</w:t>
      </w:r>
      <w:r w:rsidRPr="00344432">
        <w:rPr>
          <w:rFonts w:ascii="AvantGarde Bk BT" w:eastAsia="Times New Roman" w:hAnsi="AvantGarde Bk BT"/>
          <w:lang w:eastAsia="es-MX"/>
        </w:rPr>
        <w:t xml:space="preserve">. </w:t>
      </w:r>
      <w:r w:rsidR="00DE64FC" w:rsidRPr="00344432">
        <w:rPr>
          <w:rFonts w:ascii="AvantGarde Bk BT" w:eastAsia="Times New Roman" w:hAnsi="AvantGarde Bk BT"/>
          <w:lang w:eastAsia="es-MX"/>
        </w:rPr>
        <w:t xml:space="preserve">Se modifican los artículos 10, 11, 15, 17, la fracción IV del artículo 19, los artículos 20, 27 y 37, todos del </w:t>
      </w:r>
      <w:r w:rsidR="00DE64FC" w:rsidRPr="00344432">
        <w:rPr>
          <w:rFonts w:ascii="AvantGarde Bk BT" w:eastAsia="Times New Roman" w:hAnsi="AvantGarde Bk BT"/>
          <w:b/>
          <w:lang w:eastAsia="es-MX"/>
        </w:rPr>
        <w:t>Reglamento General para la Prestación de Servicio Social de la Universidad de Guadalajara</w:t>
      </w:r>
      <w:r w:rsidR="00DE64FC" w:rsidRPr="00344432">
        <w:rPr>
          <w:rFonts w:ascii="AvantGarde Bk BT" w:eastAsia="Times New Roman" w:hAnsi="AvantGarde Bk BT"/>
          <w:lang w:eastAsia="es-MX"/>
        </w:rPr>
        <w:t>, para quedar como sigue:</w:t>
      </w:r>
    </w:p>
    <w:p w14:paraId="7DDDA388" w14:textId="77777777" w:rsidR="00DE64FC" w:rsidRPr="00EB056D" w:rsidRDefault="00DE64FC" w:rsidP="003E6A4E">
      <w:pPr>
        <w:spacing w:after="0" w:line="240" w:lineRule="auto"/>
        <w:ind w:right="281"/>
        <w:jc w:val="both"/>
        <w:rPr>
          <w:rFonts w:ascii="AvantGarde Bk BT" w:hAnsi="AvantGarde Bk BT" w:cs="Arial"/>
          <w:szCs w:val="24"/>
        </w:rPr>
      </w:pPr>
    </w:p>
    <w:p w14:paraId="3AD79D68" w14:textId="77777777" w:rsidR="00DE64FC" w:rsidRPr="00EB056D" w:rsidRDefault="00DE64FC" w:rsidP="003E6A4E">
      <w:pPr>
        <w:spacing w:after="0" w:line="240" w:lineRule="auto"/>
        <w:ind w:left="284" w:right="281"/>
        <w:jc w:val="both"/>
        <w:rPr>
          <w:rFonts w:ascii="AvantGarde Bk BT" w:hAnsi="AvantGarde Bk BT" w:cs="Arial"/>
          <w:bCs/>
          <w:i/>
          <w:szCs w:val="24"/>
        </w:rPr>
      </w:pPr>
      <w:r w:rsidRPr="00EB056D">
        <w:rPr>
          <w:rFonts w:ascii="AvantGarde Bk BT" w:hAnsi="AvantGarde Bk BT" w:cs="Arial"/>
          <w:b/>
          <w:bCs/>
          <w:i/>
          <w:szCs w:val="24"/>
        </w:rPr>
        <w:t>Artículo 10.</w:t>
      </w:r>
      <w:r w:rsidRPr="00EB056D">
        <w:rPr>
          <w:rFonts w:ascii="AvantGarde Bk BT" w:hAnsi="AvantGarde Bk BT" w:cs="Arial"/>
          <w:i/>
          <w:szCs w:val="24"/>
        </w:rPr>
        <w:t xml:space="preserve"> La Vicerrectoría Ejecutiva integrará anualmente el Programa Institucional de Servicio Social de la Universidad de Guadalajara, a partir de los programas específicos aprobados por los respectivos Consejos de Centro, Sistemas y la </w:t>
      </w:r>
      <w:r w:rsidRPr="00EB056D">
        <w:rPr>
          <w:rFonts w:ascii="AvantGarde Bk BT" w:hAnsi="AvantGarde Bk BT" w:cs="Arial"/>
          <w:b/>
          <w:i/>
          <w:szCs w:val="24"/>
        </w:rPr>
        <w:t>Coordinación General de Extensión</w:t>
      </w:r>
      <w:r w:rsidRPr="00EB056D">
        <w:rPr>
          <w:rFonts w:ascii="AvantGarde Bk BT" w:hAnsi="AvantGarde Bk BT" w:cs="Arial"/>
          <w:i/>
          <w:szCs w:val="24"/>
        </w:rPr>
        <w:t>, que será sometido al pleno del Consejo General Universitario, para su aprobación definitiva.</w:t>
      </w:r>
    </w:p>
    <w:p w14:paraId="7CBE6223" w14:textId="77777777" w:rsidR="00DE64FC" w:rsidRPr="00EB056D" w:rsidRDefault="00DE64FC" w:rsidP="00344432">
      <w:pPr>
        <w:spacing w:after="0" w:line="240" w:lineRule="auto"/>
        <w:ind w:right="281"/>
        <w:jc w:val="both"/>
        <w:rPr>
          <w:rFonts w:ascii="AvantGarde Bk BT" w:hAnsi="AvantGarde Bk BT" w:cs="Arial"/>
          <w:b/>
          <w:bCs/>
          <w:i/>
          <w:szCs w:val="24"/>
        </w:rPr>
      </w:pPr>
    </w:p>
    <w:p w14:paraId="2EC7E43C"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bCs/>
          <w:i/>
          <w:szCs w:val="24"/>
        </w:rPr>
        <w:t>Artículo 11.</w:t>
      </w:r>
      <w:r w:rsidRPr="00EB056D">
        <w:rPr>
          <w:rFonts w:ascii="AvantGarde Bk BT" w:hAnsi="AvantGarde Bk BT" w:cs="Arial"/>
          <w:i/>
          <w:szCs w:val="24"/>
        </w:rPr>
        <w:t xml:space="preserve"> La Universidad, a través de la </w:t>
      </w:r>
      <w:r w:rsidRPr="00EB056D">
        <w:rPr>
          <w:rFonts w:ascii="AvantGarde Bk BT" w:hAnsi="AvantGarde Bk BT" w:cs="Arial"/>
          <w:b/>
          <w:i/>
          <w:szCs w:val="24"/>
        </w:rPr>
        <w:t xml:space="preserve">Coordinación General de </w:t>
      </w:r>
      <w:r w:rsidRPr="00590FA8">
        <w:rPr>
          <w:rFonts w:ascii="AvantGarde Bk BT" w:hAnsi="AvantGarde Bk BT" w:cs="Arial"/>
          <w:b/>
          <w:i/>
          <w:szCs w:val="24"/>
        </w:rPr>
        <w:t>Extensión</w:t>
      </w:r>
      <w:r w:rsidRPr="00EB056D">
        <w:rPr>
          <w:rFonts w:ascii="AvantGarde Bk BT" w:hAnsi="AvantGarde Bk BT" w:cs="Arial"/>
          <w:i/>
          <w:szCs w:val="24"/>
        </w:rPr>
        <w:t>, publicará semestralmente en los medios impresos y electrónicos de la Institución, el listado de los programas de servicio social aprobados y la correspondiente convocatoria, a fin de hacerlos del conocimiento de la comunidad universitaria.</w:t>
      </w:r>
    </w:p>
    <w:p w14:paraId="458B8DAA" w14:textId="77777777" w:rsidR="00344432" w:rsidRDefault="00344432" w:rsidP="00344432">
      <w:pPr>
        <w:spacing w:after="0" w:line="240" w:lineRule="auto"/>
        <w:ind w:right="281"/>
        <w:jc w:val="both"/>
        <w:rPr>
          <w:rFonts w:ascii="AvantGarde Bk BT" w:hAnsi="AvantGarde Bk BT" w:cs="Arial"/>
          <w:b/>
          <w:i/>
          <w:szCs w:val="24"/>
        </w:rPr>
      </w:pPr>
    </w:p>
    <w:p w14:paraId="15C6919F"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i/>
          <w:szCs w:val="24"/>
        </w:rPr>
        <w:t>Artículo 15.</w:t>
      </w:r>
      <w:r w:rsidRPr="00EB056D">
        <w:rPr>
          <w:rFonts w:ascii="AvantGarde Bk BT" w:hAnsi="AvantGarde Bk BT" w:cs="Arial"/>
          <w:i/>
          <w:szCs w:val="24"/>
        </w:rPr>
        <w:t xml:space="preserve"> El servicio social que presten los alumnos y pasantes de las instituciones cuyos estudios cuenten con reconocimiento de validez oficial por parte de la Universidad de Guadalajara, deberá realizarse conforme a las disposiciones que se establecen en el presente Reglamento y en los programas que al efecto establezca la </w:t>
      </w:r>
      <w:r w:rsidRPr="00EB056D">
        <w:rPr>
          <w:rFonts w:ascii="AvantGarde Bk BT" w:hAnsi="AvantGarde Bk BT" w:cs="Arial"/>
          <w:b/>
          <w:i/>
          <w:szCs w:val="24"/>
        </w:rPr>
        <w:t xml:space="preserve">Coordinación General de Extensión </w:t>
      </w:r>
      <w:r w:rsidRPr="00EB056D">
        <w:rPr>
          <w:rFonts w:ascii="AvantGarde Bk BT" w:hAnsi="AvantGarde Bk BT" w:cs="Arial"/>
          <w:i/>
          <w:szCs w:val="24"/>
        </w:rPr>
        <w:t>de la Vicerrectoría Ejecutiva.</w:t>
      </w:r>
    </w:p>
    <w:p w14:paraId="7DCD3296" w14:textId="77777777" w:rsidR="00DE64FC" w:rsidRPr="00EB056D" w:rsidRDefault="00DE64FC" w:rsidP="00344432">
      <w:pPr>
        <w:spacing w:after="0" w:line="240" w:lineRule="auto"/>
        <w:ind w:right="281"/>
        <w:jc w:val="both"/>
        <w:rPr>
          <w:rFonts w:ascii="AvantGarde Bk BT" w:hAnsi="AvantGarde Bk BT" w:cs="Arial"/>
          <w:i/>
          <w:szCs w:val="24"/>
        </w:rPr>
      </w:pPr>
    </w:p>
    <w:p w14:paraId="441A9CAD" w14:textId="77777777" w:rsidR="00DE64FC" w:rsidRPr="00EB056D" w:rsidRDefault="00DE64FC" w:rsidP="003E6A4E">
      <w:pPr>
        <w:spacing w:after="0" w:line="240" w:lineRule="auto"/>
        <w:ind w:left="284" w:right="281"/>
        <w:jc w:val="both"/>
        <w:rPr>
          <w:rFonts w:ascii="AvantGarde Bk BT" w:hAnsi="AvantGarde Bk BT" w:cs="Arial"/>
          <w:i/>
          <w:szCs w:val="24"/>
          <w:lang w:val="es-ES_tradnl"/>
        </w:rPr>
      </w:pPr>
      <w:r w:rsidRPr="00EB056D">
        <w:rPr>
          <w:rFonts w:ascii="AvantGarde Bk BT" w:hAnsi="AvantGarde Bk BT" w:cs="Arial"/>
          <w:b/>
          <w:bCs/>
          <w:i/>
          <w:szCs w:val="24"/>
          <w:lang w:val="es-ES_tradnl"/>
        </w:rPr>
        <w:t>Artículo 17.</w:t>
      </w:r>
      <w:r w:rsidRPr="00EB056D">
        <w:rPr>
          <w:rFonts w:ascii="AvantGarde Bk BT" w:hAnsi="AvantGarde Bk BT" w:cs="Arial"/>
          <w:i/>
          <w:szCs w:val="24"/>
          <w:lang w:val="es-ES_tradnl"/>
        </w:rPr>
        <w:t xml:space="preserve"> La Coordinación de Estudios Incorporados remitirá a la </w:t>
      </w:r>
      <w:r w:rsidRPr="00EB056D">
        <w:rPr>
          <w:rFonts w:ascii="AvantGarde Bk BT" w:hAnsi="AvantGarde Bk BT" w:cs="Arial"/>
          <w:b/>
          <w:i/>
          <w:szCs w:val="24"/>
        </w:rPr>
        <w:t xml:space="preserve">Coordinación General de Extensión </w:t>
      </w:r>
      <w:r w:rsidRPr="00EB056D">
        <w:rPr>
          <w:rFonts w:ascii="AvantGarde Bk BT" w:hAnsi="AvantGarde Bk BT" w:cs="Arial"/>
          <w:i/>
          <w:szCs w:val="24"/>
          <w:lang w:val="es-ES_tradnl"/>
        </w:rPr>
        <w:t xml:space="preserve">la documentación relativa al servicio social de los </w:t>
      </w:r>
      <w:r w:rsidRPr="00EB056D">
        <w:rPr>
          <w:rFonts w:ascii="AvantGarde Bk BT" w:hAnsi="AvantGarde Bk BT" w:cs="Arial"/>
          <w:bCs/>
          <w:i/>
          <w:szCs w:val="24"/>
          <w:lang w:val="es-ES_tradnl"/>
        </w:rPr>
        <w:t xml:space="preserve">alumnos </w:t>
      </w:r>
      <w:r w:rsidRPr="00EB056D">
        <w:rPr>
          <w:rFonts w:ascii="AvantGarde Bk BT" w:hAnsi="AvantGarde Bk BT" w:cs="Arial"/>
          <w:i/>
          <w:szCs w:val="24"/>
          <w:lang w:val="es-ES_tradnl"/>
        </w:rPr>
        <w:t xml:space="preserve">y pasantes, </w:t>
      </w:r>
      <w:r w:rsidRPr="00EB056D">
        <w:rPr>
          <w:rFonts w:ascii="AvantGarde Bk BT" w:hAnsi="AvantGarde Bk BT" w:cs="Arial"/>
          <w:b/>
          <w:i/>
          <w:szCs w:val="24"/>
          <w:lang w:val="es-ES_tradnl"/>
        </w:rPr>
        <w:t>quien</w:t>
      </w:r>
      <w:r w:rsidRPr="00EB056D">
        <w:rPr>
          <w:rFonts w:ascii="AvantGarde Bk BT" w:hAnsi="AvantGarde Bk BT" w:cs="Arial"/>
          <w:i/>
          <w:szCs w:val="24"/>
          <w:lang w:val="es-ES_tradnl"/>
        </w:rPr>
        <w:t xml:space="preserve"> emitirá los oficios de comisión de conformidad con el presente Reglamento, notificando la relación de asignación y terminación de servicio a la Coordinación de Estudios Incorporados.</w:t>
      </w:r>
    </w:p>
    <w:p w14:paraId="4BF9802C" w14:textId="77777777" w:rsidR="00DE64FC" w:rsidRPr="00EB056D" w:rsidRDefault="00DE64FC" w:rsidP="00344432">
      <w:pPr>
        <w:spacing w:after="0" w:line="240" w:lineRule="auto"/>
        <w:ind w:right="281"/>
        <w:jc w:val="both"/>
        <w:rPr>
          <w:rFonts w:ascii="AvantGarde Bk BT" w:hAnsi="AvantGarde Bk BT" w:cs="Arial"/>
          <w:i/>
          <w:szCs w:val="24"/>
          <w:lang w:val="es-ES_tradnl"/>
        </w:rPr>
      </w:pPr>
    </w:p>
    <w:p w14:paraId="3DB70455"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bCs/>
          <w:i/>
          <w:szCs w:val="24"/>
        </w:rPr>
        <w:t xml:space="preserve">Artículo 19. </w:t>
      </w:r>
      <w:r w:rsidRPr="00EB056D">
        <w:rPr>
          <w:rFonts w:ascii="AvantGarde Bk BT" w:hAnsi="AvantGarde Bk BT" w:cs="Arial"/>
          <w:i/>
          <w:szCs w:val="24"/>
        </w:rPr>
        <w:t>Los sectores social, público y privado que tengan o pretendan celebrar convenio en materia de servicio social con la Universidad de Guadalajara, deberán:</w:t>
      </w:r>
    </w:p>
    <w:p w14:paraId="312DFD62" w14:textId="77777777" w:rsidR="00DE64FC" w:rsidRPr="00EB056D" w:rsidRDefault="00DE64FC" w:rsidP="00344432">
      <w:pPr>
        <w:spacing w:after="0" w:line="240" w:lineRule="auto"/>
        <w:ind w:right="281"/>
        <w:jc w:val="both"/>
        <w:rPr>
          <w:rFonts w:ascii="AvantGarde Bk BT" w:hAnsi="AvantGarde Bk BT" w:cs="Arial"/>
          <w:i/>
          <w:szCs w:val="24"/>
        </w:rPr>
      </w:pPr>
    </w:p>
    <w:p w14:paraId="4C5E5D89"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bCs/>
          <w:i/>
          <w:szCs w:val="24"/>
        </w:rPr>
        <w:t>I</w:t>
      </w:r>
      <w:r w:rsidR="000F4277" w:rsidRPr="00EB056D">
        <w:rPr>
          <w:rFonts w:ascii="AvantGarde Bk BT" w:hAnsi="AvantGarde Bk BT" w:cs="Arial"/>
          <w:b/>
          <w:bCs/>
          <w:i/>
          <w:szCs w:val="24"/>
        </w:rPr>
        <w:t>.</w:t>
      </w:r>
      <w:r w:rsidRPr="00EB056D">
        <w:rPr>
          <w:rFonts w:ascii="AvantGarde Bk BT" w:hAnsi="AvantGarde Bk BT" w:cs="Arial"/>
          <w:b/>
          <w:bCs/>
          <w:i/>
          <w:szCs w:val="24"/>
        </w:rPr>
        <w:t xml:space="preserve"> a III</w:t>
      </w:r>
      <w:r w:rsidR="000F4277" w:rsidRPr="00EB056D">
        <w:rPr>
          <w:rFonts w:ascii="AvantGarde Bk BT" w:hAnsi="AvantGarde Bk BT" w:cs="Arial"/>
          <w:b/>
          <w:bCs/>
          <w:i/>
          <w:szCs w:val="24"/>
        </w:rPr>
        <w:t>.</w:t>
      </w:r>
      <w:r w:rsidRPr="00EB056D">
        <w:rPr>
          <w:rFonts w:ascii="AvantGarde Bk BT" w:hAnsi="AvantGarde Bk BT" w:cs="Arial"/>
          <w:bCs/>
          <w:i/>
          <w:szCs w:val="24"/>
        </w:rPr>
        <w:t>…</w:t>
      </w:r>
    </w:p>
    <w:p w14:paraId="5B372ECE"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i/>
          <w:szCs w:val="24"/>
        </w:rPr>
        <w:t>IV.</w:t>
      </w:r>
      <w:r w:rsidRPr="00EB056D">
        <w:rPr>
          <w:rFonts w:ascii="AvantGarde Bk BT" w:hAnsi="AvantGarde Bk BT" w:cs="Arial"/>
          <w:i/>
          <w:szCs w:val="24"/>
        </w:rPr>
        <w:t xml:space="preserve"> </w:t>
      </w:r>
      <w:r w:rsidRPr="00EB056D">
        <w:rPr>
          <w:rFonts w:ascii="AvantGarde Bk BT" w:hAnsi="AvantGarde Bk BT" w:cs="Arial"/>
          <w:i/>
          <w:szCs w:val="24"/>
        </w:rPr>
        <w:tab/>
        <w:t xml:space="preserve">Notificar oportunamente a la </w:t>
      </w:r>
      <w:r w:rsidR="00C84393" w:rsidRPr="00EB056D">
        <w:rPr>
          <w:rFonts w:ascii="AvantGarde Bk BT" w:hAnsi="AvantGarde Bk BT" w:cs="Arial"/>
          <w:i/>
          <w:szCs w:val="24"/>
        </w:rPr>
        <w:t>Unidad</w:t>
      </w:r>
      <w:r w:rsidRPr="00EB056D">
        <w:rPr>
          <w:rFonts w:ascii="AvantGarde Bk BT" w:hAnsi="AvantGarde Bk BT" w:cs="Arial"/>
          <w:i/>
          <w:szCs w:val="24"/>
        </w:rPr>
        <w:t xml:space="preserve"> de Servicio Social de la </w:t>
      </w:r>
      <w:r w:rsidRPr="00EB056D">
        <w:rPr>
          <w:rFonts w:ascii="AvantGarde Bk BT" w:hAnsi="AvantGarde Bk BT" w:cs="Arial"/>
          <w:b/>
          <w:i/>
          <w:szCs w:val="24"/>
        </w:rPr>
        <w:t xml:space="preserve">Coordinación General de Extensión </w:t>
      </w:r>
      <w:r w:rsidRPr="00EB056D">
        <w:rPr>
          <w:rFonts w:ascii="AvantGarde Bk BT" w:hAnsi="AvantGarde Bk BT" w:cs="Arial"/>
          <w:i/>
          <w:szCs w:val="24"/>
        </w:rPr>
        <w:t>o a la instancia respectiva de las demás dependencias de la Red Universitaria, los cambios del titular o receptor del programa del servicio social;</w:t>
      </w:r>
    </w:p>
    <w:p w14:paraId="6F0B6D19"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i/>
          <w:szCs w:val="24"/>
        </w:rPr>
        <w:t>V</w:t>
      </w:r>
      <w:r w:rsidR="000F4277" w:rsidRPr="00EB056D">
        <w:rPr>
          <w:rFonts w:ascii="AvantGarde Bk BT" w:hAnsi="AvantGarde Bk BT" w:cs="Arial"/>
          <w:b/>
          <w:i/>
          <w:szCs w:val="24"/>
        </w:rPr>
        <w:t>.</w:t>
      </w:r>
      <w:r w:rsidRPr="00EB056D">
        <w:rPr>
          <w:rFonts w:ascii="AvantGarde Bk BT" w:hAnsi="AvantGarde Bk BT" w:cs="Arial"/>
          <w:b/>
          <w:i/>
          <w:szCs w:val="24"/>
        </w:rPr>
        <w:t xml:space="preserve"> a X</w:t>
      </w:r>
      <w:r w:rsidR="000F4277" w:rsidRPr="00EB056D">
        <w:rPr>
          <w:rFonts w:ascii="AvantGarde Bk BT" w:hAnsi="AvantGarde Bk BT" w:cs="Arial"/>
          <w:b/>
          <w:i/>
          <w:szCs w:val="24"/>
        </w:rPr>
        <w:t>.</w:t>
      </w:r>
      <w:r w:rsidRPr="00EB056D">
        <w:rPr>
          <w:rFonts w:ascii="AvantGarde Bk BT" w:hAnsi="AvantGarde Bk BT" w:cs="Arial"/>
          <w:i/>
          <w:szCs w:val="24"/>
        </w:rPr>
        <w:t>…</w:t>
      </w:r>
    </w:p>
    <w:p w14:paraId="2465573D" w14:textId="77777777" w:rsidR="00DE64FC" w:rsidRPr="00EB056D" w:rsidRDefault="00DE64FC" w:rsidP="00344432">
      <w:pPr>
        <w:spacing w:after="0" w:line="240" w:lineRule="auto"/>
        <w:ind w:right="281"/>
        <w:jc w:val="both"/>
        <w:rPr>
          <w:rFonts w:ascii="AvantGarde Bk BT" w:hAnsi="AvantGarde Bk BT" w:cs="Arial"/>
          <w:i/>
          <w:szCs w:val="24"/>
        </w:rPr>
      </w:pPr>
    </w:p>
    <w:p w14:paraId="5ED07C13" w14:textId="77777777" w:rsidR="00DE64FC" w:rsidRPr="00EB056D" w:rsidRDefault="00DE64FC" w:rsidP="003E6A4E">
      <w:pPr>
        <w:spacing w:after="0" w:line="240" w:lineRule="auto"/>
        <w:ind w:left="284" w:right="281"/>
        <w:jc w:val="both"/>
        <w:rPr>
          <w:rFonts w:ascii="AvantGarde Bk BT" w:hAnsi="AvantGarde Bk BT" w:cs="Arial"/>
          <w:i/>
          <w:szCs w:val="24"/>
          <w:lang w:val="es-ES_tradnl"/>
        </w:rPr>
      </w:pPr>
      <w:r w:rsidRPr="00EB056D">
        <w:rPr>
          <w:rFonts w:ascii="AvantGarde Bk BT" w:hAnsi="AvantGarde Bk BT" w:cs="Arial"/>
          <w:b/>
          <w:bCs/>
          <w:i/>
          <w:szCs w:val="24"/>
          <w:lang w:val="es-ES_tradnl"/>
        </w:rPr>
        <w:t>Artículo 20.</w:t>
      </w:r>
      <w:r w:rsidRPr="00EB056D">
        <w:rPr>
          <w:rFonts w:ascii="AvantGarde Bk BT" w:hAnsi="AvantGarde Bk BT" w:cs="Arial"/>
          <w:i/>
          <w:szCs w:val="24"/>
          <w:lang w:val="es-ES_tradnl"/>
        </w:rPr>
        <w:t xml:space="preserve"> Los alumnos o pasantes presentarán su solicitud de inscripción al programa de Servicio Social aprobado en los Centros Universitarios, Sistemas o la </w:t>
      </w:r>
      <w:r w:rsidRPr="00EB056D">
        <w:rPr>
          <w:rFonts w:ascii="AvantGarde Bk BT" w:hAnsi="AvantGarde Bk BT" w:cs="Arial"/>
          <w:b/>
          <w:i/>
          <w:szCs w:val="24"/>
        </w:rPr>
        <w:t xml:space="preserve">Coordinación General de Extensión </w:t>
      </w:r>
      <w:r w:rsidRPr="00EB056D">
        <w:rPr>
          <w:rFonts w:ascii="AvantGarde Bk BT" w:hAnsi="AvantGarde Bk BT" w:cs="Arial"/>
          <w:i/>
          <w:szCs w:val="24"/>
          <w:lang w:val="es-ES_tradnl"/>
        </w:rPr>
        <w:t>en los plazos y términos que determine la convocatoria.</w:t>
      </w:r>
    </w:p>
    <w:p w14:paraId="7F34D897" w14:textId="77777777" w:rsidR="00DE64FC" w:rsidRPr="00EB056D" w:rsidRDefault="00DE64FC" w:rsidP="00344432">
      <w:pPr>
        <w:spacing w:after="0" w:line="240" w:lineRule="auto"/>
        <w:ind w:right="281"/>
        <w:jc w:val="both"/>
        <w:rPr>
          <w:rFonts w:ascii="AvantGarde Bk BT" w:hAnsi="AvantGarde Bk BT" w:cs="Arial"/>
          <w:i/>
          <w:szCs w:val="24"/>
          <w:lang w:val="es-ES_tradnl"/>
        </w:rPr>
      </w:pPr>
    </w:p>
    <w:p w14:paraId="29660414" w14:textId="77777777" w:rsidR="00DE64FC" w:rsidRPr="00EB056D" w:rsidRDefault="00DE64FC" w:rsidP="003E6A4E">
      <w:pPr>
        <w:spacing w:after="0" w:line="240" w:lineRule="auto"/>
        <w:ind w:left="284" w:right="281"/>
        <w:jc w:val="both"/>
        <w:rPr>
          <w:rFonts w:ascii="AvantGarde Bk BT" w:hAnsi="AvantGarde Bk BT" w:cs="Arial"/>
          <w:i/>
          <w:szCs w:val="24"/>
        </w:rPr>
      </w:pPr>
      <w:r w:rsidRPr="00EB056D">
        <w:rPr>
          <w:rFonts w:ascii="AvantGarde Bk BT" w:hAnsi="AvantGarde Bk BT" w:cs="Arial"/>
          <w:b/>
          <w:bCs/>
          <w:i/>
          <w:szCs w:val="24"/>
        </w:rPr>
        <w:t>Artículo 27.</w:t>
      </w:r>
      <w:r w:rsidRPr="00EB056D">
        <w:rPr>
          <w:rFonts w:ascii="AvantGarde Bk BT" w:hAnsi="AvantGarde Bk BT" w:cs="Arial"/>
          <w:i/>
          <w:szCs w:val="24"/>
        </w:rPr>
        <w:t xml:space="preserve"> Los documentos señalados en el artículo anterior se entregarán a</w:t>
      </w:r>
      <w:r w:rsidRPr="00EB056D">
        <w:rPr>
          <w:rFonts w:ascii="AvantGarde Bk BT" w:hAnsi="AvantGarde Bk BT" w:cs="Arial"/>
          <w:bCs/>
          <w:i/>
          <w:szCs w:val="24"/>
        </w:rPr>
        <w:t xml:space="preserve">l titular de la Unidad de Servicio Social del Centro, Sistemas o de Atención a Escuelas Incorporadas, según corresponda, </w:t>
      </w:r>
      <w:r w:rsidRPr="00EB056D">
        <w:rPr>
          <w:rFonts w:ascii="AvantGarde Bk BT" w:hAnsi="AvantGarde Bk BT" w:cs="Arial"/>
          <w:i/>
          <w:szCs w:val="24"/>
        </w:rPr>
        <w:t xml:space="preserve">para la expedición de la constancia de terminación expedida por la Secretaría o Dirección Administrativa de los centros universitario o sistemas, según corresponda y en el caso de los alumnos de instituciones con reconocimiento de validez oficial de Estudios de la Universidad de Guadalajara por la </w:t>
      </w:r>
      <w:r w:rsidRPr="00EB056D">
        <w:rPr>
          <w:rFonts w:ascii="AvantGarde Bk BT" w:hAnsi="AvantGarde Bk BT" w:cs="Arial"/>
          <w:b/>
          <w:i/>
          <w:szCs w:val="24"/>
        </w:rPr>
        <w:t>Coordinación General de Extensión</w:t>
      </w:r>
      <w:r w:rsidRPr="00EB056D">
        <w:rPr>
          <w:rFonts w:ascii="AvantGarde Bk BT" w:hAnsi="AvantGarde Bk BT" w:cs="Arial"/>
          <w:i/>
          <w:szCs w:val="24"/>
        </w:rPr>
        <w:t>.</w:t>
      </w:r>
    </w:p>
    <w:p w14:paraId="49B74A68" w14:textId="77777777" w:rsidR="00DE64FC" w:rsidRPr="00EB056D" w:rsidRDefault="00DE64FC" w:rsidP="00344432">
      <w:pPr>
        <w:spacing w:after="0" w:line="240" w:lineRule="auto"/>
        <w:ind w:right="281"/>
        <w:jc w:val="both"/>
        <w:rPr>
          <w:rFonts w:ascii="AvantGarde Bk BT" w:hAnsi="AvantGarde Bk BT" w:cs="Arial"/>
          <w:i/>
          <w:szCs w:val="24"/>
        </w:rPr>
      </w:pPr>
    </w:p>
    <w:p w14:paraId="17AE5B24" w14:textId="77777777" w:rsidR="00DE64FC" w:rsidRPr="00EB056D" w:rsidRDefault="00DE64FC" w:rsidP="003E6A4E">
      <w:pPr>
        <w:spacing w:after="0" w:line="240" w:lineRule="auto"/>
        <w:ind w:left="284" w:right="281"/>
        <w:jc w:val="both"/>
        <w:rPr>
          <w:rFonts w:ascii="AvantGarde Bk BT" w:hAnsi="AvantGarde Bk BT" w:cs="Arial"/>
          <w:bCs/>
          <w:szCs w:val="24"/>
          <w:lang w:val="es-ES"/>
        </w:rPr>
      </w:pPr>
      <w:r w:rsidRPr="00EB056D">
        <w:rPr>
          <w:rFonts w:ascii="AvantGarde Bk BT" w:hAnsi="AvantGarde Bk BT" w:cs="Arial"/>
          <w:b/>
          <w:bCs/>
          <w:i/>
          <w:szCs w:val="24"/>
          <w:lang w:val="es-ES_tradnl"/>
        </w:rPr>
        <w:t>Artículo 37.</w:t>
      </w:r>
      <w:r w:rsidRPr="00EB056D">
        <w:rPr>
          <w:rFonts w:ascii="AvantGarde Bk BT" w:hAnsi="AvantGarde Bk BT" w:cs="Arial"/>
          <w:bCs/>
          <w:i/>
          <w:szCs w:val="24"/>
          <w:lang w:val="es-ES"/>
        </w:rPr>
        <w:t xml:space="preserve"> El recurso de revisión deberá interponerse por escrito ante los Rectores de los Centros Universitarios y de la Universidad Virtual, Director General del Sistema de Educación Media Superior y </w:t>
      </w:r>
      <w:r w:rsidR="00363431" w:rsidRPr="00EB056D">
        <w:rPr>
          <w:rFonts w:ascii="AvantGarde Bk BT" w:hAnsi="AvantGarde Bk BT" w:cs="Arial"/>
          <w:b/>
          <w:i/>
          <w:szCs w:val="24"/>
        </w:rPr>
        <w:t xml:space="preserve">Coordinador </w:t>
      </w:r>
      <w:r w:rsidRPr="00EB056D">
        <w:rPr>
          <w:rFonts w:ascii="AvantGarde Bk BT" w:hAnsi="AvantGarde Bk BT" w:cs="Arial"/>
          <w:b/>
          <w:i/>
          <w:szCs w:val="24"/>
        </w:rPr>
        <w:t>General de Extensión</w:t>
      </w:r>
      <w:r w:rsidRPr="00EB056D">
        <w:rPr>
          <w:rFonts w:ascii="AvantGarde Bk BT" w:hAnsi="AvantGarde Bk BT" w:cs="Arial"/>
          <w:bCs/>
          <w:i/>
          <w:szCs w:val="24"/>
          <w:lang w:val="es-ES"/>
        </w:rPr>
        <w:t>, según corresponda, quienes podrán solicitar al receptor cualquier documentación necesaria antes de emitir la resolución correspondiente, la cual se expedirá en un plazo máximo de quince días hábiles contados a partir de la fecha de presentación del recurso.</w:t>
      </w:r>
    </w:p>
    <w:p w14:paraId="16EB2203" w14:textId="77777777" w:rsidR="00344432" w:rsidRDefault="00344432" w:rsidP="003E6A4E">
      <w:pPr>
        <w:spacing w:after="0" w:line="240" w:lineRule="auto"/>
        <w:ind w:right="281"/>
        <w:jc w:val="both"/>
        <w:rPr>
          <w:rFonts w:ascii="AvantGarde Bk BT" w:eastAsia="Times New Roman" w:hAnsi="AvantGarde Bk BT"/>
          <w:b/>
          <w:lang w:eastAsia="es-MX"/>
        </w:rPr>
      </w:pPr>
    </w:p>
    <w:p w14:paraId="55848DD4" w14:textId="77777777" w:rsidR="0060048A" w:rsidRPr="00344432" w:rsidRDefault="00ED1C16" w:rsidP="00344432">
      <w:pPr>
        <w:spacing w:after="0" w:line="240" w:lineRule="auto"/>
        <w:ind w:right="-2"/>
        <w:jc w:val="both"/>
        <w:rPr>
          <w:rFonts w:ascii="AvantGarde Bk BT" w:eastAsia="Times New Roman" w:hAnsi="AvantGarde Bk BT"/>
          <w:lang w:eastAsia="es-MX"/>
        </w:rPr>
      </w:pPr>
      <w:r w:rsidRPr="00344432">
        <w:rPr>
          <w:rFonts w:ascii="AvantGarde Bk BT" w:eastAsia="Times New Roman" w:hAnsi="AvantGarde Bk BT"/>
          <w:b/>
          <w:lang w:eastAsia="es-MX"/>
        </w:rPr>
        <w:t>DÉCIMO QUINTO</w:t>
      </w:r>
      <w:r w:rsidRPr="00344432">
        <w:rPr>
          <w:rFonts w:ascii="AvantGarde Bk BT" w:eastAsia="Times New Roman" w:hAnsi="AvantGarde Bk BT"/>
          <w:lang w:eastAsia="es-MX"/>
        </w:rPr>
        <w:t xml:space="preserve">. </w:t>
      </w:r>
      <w:r w:rsidR="009E38EA" w:rsidRPr="00344432">
        <w:rPr>
          <w:rFonts w:ascii="AvantGarde Bk BT" w:eastAsia="Times New Roman" w:hAnsi="AvantGarde Bk BT"/>
          <w:lang w:eastAsia="es-MX"/>
        </w:rPr>
        <w:t xml:space="preserve">Las referencias </w:t>
      </w:r>
      <w:r w:rsidR="00825928" w:rsidRPr="00344432">
        <w:rPr>
          <w:rFonts w:ascii="AvantGarde Bk BT" w:eastAsia="Times New Roman" w:hAnsi="AvantGarde Bk BT"/>
          <w:lang w:eastAsia="es-MX"/>
        </w:rPr>
        <w:t xml:space="preserve">hechas en Estatutos, Reglamentos, Dictámenes, Acuerdos, Manuales y demás documentos, a </w:t>
      </w:r>
      <w:r w:rsidR="009E38EA" w:rsidRPr="00344432">
        <w:rPr>
          <w:rFonts w:ascii="AvantGarde Bk BT" w:eastAsia="Times New Roman" w:hAnsi="AvantGarde Bk BT"/>
          <w:lang w:eastAsia="es-MX"/>
        </w:rPr>
        <w:t>las instancias que cambian de denominación</w:t>
      </w:r>
      <w:r w:rsidR="0034407C" w:rsidRPr="00344432">
        <w:rPr>
          <w:rFonts w:ascii="AvantGarde Bk BT" w:eastAsia="Times New Roman" w:hAnsi="AvantGarde Bk BT"/>
          <w:lang w:eastAsia="es-MX"/>
        </w:rPr>
        <w:t xml:space="preserve"> </w:t>
      </w:r>
      <w:r w:rsidR="00825928" w:rsidRPr="00344432">
        <w:rPr>
          <w:rFonts w:ascii="AvantGarde Bk BT" w:eastAsia="Times New Roman" w:hAnsi="AvantGarde Bk BT"/>
          <w:lang w:eastAsia="es-MX"/>
        </w:rPr>
        <w:t xml:space="preserve">conforme a lo establecido en el presente Dictamen, </w:t>
      </w:r>
      <w:r w:rsidR="0034407C" w:rsidRPr="00344432">
        <w:rPr>
          <w:rFonts w:ascii="AvantGarde Bk BT" w:eastAsia="Times New Roman" w:hAnsi="AvantGarde Bk BT"/>
          <w:lang w:eastAsia="es-MX"/>
        </w:rPr>
        <w:t>se entenderán hechas a las instancias que las sustituyan conforme a</w:t>
      </w:r>
      <w:r w:rsidR="00390830" w:rsidRPr="00344432">
        <w:rPr>
          <w:rFonts w:ascii="AvantGarde Bk BT" w:eastAsia="Times New Roman" w:hAnsi="AvantGarde Bk BT"/>
          <w:lang w:eastAsia="es-MX"/>
        </w:rPr>
        <w:t>l presente</w:t>
      </w:r>
      <w:r w:rsidR="0034407C" w:rsidRPr="00344432">
        <w:rPr>
          <w:rFonts w:ascii="AvantGarde Bk BT" w:eastAsia="Times New Roman" w:hAnsi="AvantGarde Bk BT"/>
          <w:lang w:eastAsia="es-MX"/>
        </w:rPr>
        <w:t xml:space="preserve">. </w:t>
      </w:r>
    </w:p>
    <w:p w14:paraId="5941D575" w14:textId="77777777" w:rsidR="00344432" w:rsidRDefault="00344432" w:rsidP="003E6A4E">
      <w:pPr>
        <w:spacing w:after="0" w:line="240" w:lineRule="auto"/>
        <w:ind w:right="281"/>
        <w:jc w:val="both"/>
        <w:rPr>
          <w:rFonts w:ascii="AvantGarde Bk BT" w:eastAsia="Times New Roman" w:hAnsi="AvantGarde Bk BT"/>
          <w:b/>
          <w:lang w:eastAsia="es-MX"/>
        </w:rPr>
      </w:pPr>
    </w:p>
    <w:p w14:paraId="4DA6C25E" w14:textId="77777777" w:rsidR="00137723" w:rsidRPr="00EB056D" w:rsidRDefault="00137723" w:rsidP="000676CB">
      <w:pPr>
        <w:spacing w:after="0" w:line="240" w:lineRule="auto"/>
        <w:ind w:left="1416" w:right="565"/>
        <w:jc w:val="center"/>
        <w:rPr>
          <w:rFonts w:ascii="AvantGarde Bk BT" w:eastAsia="Times New Roman" w:hAnsi="AvantGarde Bk BT"/>
          <w:b/>
          <w:lang w:eastAsia="es-MX"/>
        </w:rPr>
      </w:pPr>
      <w:r w:rsidRPr="00EB056D">
        <w:rPr>
          <w:rFonts w:ascii="AvantGarde Bk BT" w:eastAsia="Times New Roman" w:hAnsi="AvantGarde Bk BT"/>
          <w:b/>
          <w:lang w:eastAsia="es-MX"/>
        </w:rPr>
        <w:t>TRANSITORIOS</w:t>
      </w:r>
    </w:p>
    <w:p w14:paraId="117B7A53" w14:textId="77777777" w:rsidR="00137723" w:rsidRPr="00EB056D" w:rsidRDefault="00137723" w:rsidP="003E6A4E">
      <w:pPr>
        <w:spacing w:after="0" w:line="240" w:lineRule="auto"/>
        <w:ind w:right="565"/>
        <w:jc w:val="both"/>
        <w:rPr>
          <w:rFonts w:ascii="AvantGarde Bk BT" w:eastAsia="Times New Roman" w:hAnsi="AvantGarde Bk BT"/>
          <w:b/>
          <w:lang w:eastAsia="es-MX"/>
        </w:rPr>
      </w:pPr>
    </w:p>
    <w:p w14:paraId="49108464" w14:textId="77777777" w:rsidR="001D21D9" w:rsidRPr="00EB056D" w:rsidRDefault="00137723" w:rsidP="00344432">
      <w:pPr>
        <w:spacing w:after="0" w:line="240" w:lineRule="auto"/>
        <w:ind w:left="849" w:right="281"/>
        <w:jc w:val="both"/>
        <w:rPr>
          <w:rFonts w:ascii="AvantGarde Bk BT" w:eastAsia="Times New Roman" w:hAnsi="AvantGarde Bk BT"/>
          <w:lang w:eastAsia="es-MX"/>
        </w:rPr>
      </w:pPr>
      <w:r w:rsidRPr="00EB056D">
        <w:rPr>
          <w:rFonts w:ascii="AvantGarde Bk BT" w:eastAsia="Times New Roman" w:hAnsi="AvantGarde Bk BT"/>
          <w:b/>
          <w:lang w:eastAsia="es-MX"/>
        </w:rPr>
        <w:t xml:space="preserve">Artículo Primero. </w:t>
      </w:r>
      <w:r w:rsidRPr="00EB056D">
        <w:rPr>
          <w:rFonts w:ascii="AvantGarde Bk BT" w:eastAsia="Times New Roman" w:hAnsi="AvantGarde Bk BT"/>
          <w:lang w:eastAsia="es-MX"/>
        </w:rPr>
        <w:t xml:space="preserve">El presente dictamen entrará en vigor al día siguiente de su publicación en </w:t>
      </w:r>
      <w:r w:rsidRPr="00EB056D">
        <w:rPr>
          <w:rFonts w:ascii="AvantGarde Bk BT" w:eastAsia="Times New Roman" w:hAnsi="AvantGarde Bk BT" w:hint="eastAsia"/>
          <w:lang w:eastAsia="es-MX"/>
        </w:rPr>
        <w:t>“</w:t>
      </w:r>
      <w:r w:rsidRPr="00EB056D">
        <w:rPr>
          <w:rFonts w:ascii="AvantGarde Bk BT" w:eastAsia="Times New Roman" w:hAnsi="AvantGarde Bk BT"/>
          <w:lang w:eastAsia="es-MX"/>
        </w:rPr>
        <w:t>La Gaceta de la Universidad de Guadalajara</w:t>
      </w:r>
      <w:r w:rsidRPr="00EB056D">
        <w:rPr>
          <w:rFonts w:ascii="AvantGarde Bk BT" w:eastAsia="Times New Roman" w:hAnsi="AvantGarde Bk BT" w:hint="eastAsia"/>
          <w:lang w:eastAsia="es-MX"/>
        </w:rPr>
        <w:t>”</w:t>
      </w:r>
      <w:r w:rsidRPr="00EB056D">
        <w:rPr>
          <w:rFonts w:ascii="AvantGarde Bk BT" w:eastAsia="Times New Roman" w:hAnsi="AvantGarde Bk BT"/>
          <w:lang w:eastAsia="es-MX"/>
        </w:rPr>
        <w:t>, previa aprobación por el</w:t>
      </w:r>
      <w:r w:rsidR="00344432">
        <w:rPr>
          <w:rFonts w:ascii="AvantGarde Bk BT" w:eastAsia="Times New Roman" w:hAnsi="AvantGarde Bk BT"/>
          <w:lang w:eastAsia="es-MX"/>
        </w:rPr>
        <w:t xml:space="preserve"> Consejo General Universitario.</w:t>
      </w:r>
    </w:p>
    <w:p w14:paraId="1F3E9D22" w14:textId="77777777" w:rsidR="00DB6A57" w:rsidRDefault="00DB6A57" w:rsidP="00344432">
      <w:pPr>
        <w:spacing w:after="0" w:line="240" w:lineRule="auto"/>
        <w:ind w:left="851" w:right="281"/>
        <w:jc w:val="both"/>
        <w:rPr>
          <w:rFonts w:ascii="AvantGarde Bk BT" w:eastAsia="Times New Roman" w:hAnsi="AvantGarde Bk BT"/>
          <w:b/>
          <w:lang w:eastAsia="es-MX"/>
        </w:rPr>
      </w:pPr>
    </w:p>
    <w:p w14:paraId="1EE741BF" w14:textId="77777777" w:rsidR="001D21D9" w:rsidRPr="00EB056D" w:rsidRDefault="00FE2D3C" w:rsidP="00344432">
      <w:pPr>
        <w:spacing w:after="0" w:line="240" w:lineRule="auto"/>
        <w:ind w:left="851" w:right="281"/>
        <w:jc w:val="both"/>
        <w:rPr>
          <w:rFonts w:ascii="AvantGarde Bk BT" w:hAnsi="AvantGarde Bk BT" w:cs="Arial"/>
          <w:spacing w:val="-2"/>
        </w:rPr>
      </w:pPr>
      <w:r w:rsidRPr="00EB056D">
        <w:rPr>
          <w:rFonts w:ascii="AvantGarde Bk BT" w:eastAsia="Times New Roman" w:hAnsi="AvantGarde Bk BT"/>
          <w:b/>
          <w:lang w:eastAsia="es-MX"/>
        </w:rPr>
        <w:t xml:space="preserve">Artículo Segundo. </w:t>
      </w:r>
      <w:r w:rsidR="001D21D9" w:rsidRPr="00EB056D">
        <w:rPr>
          <w:rFonts w:ascii="AvantGarde Bk BT" w:hAnsi="AvantGarde Bk BT" w:cs="Arial"/>
          <w:spacing w:val="-2"/>
        </w:rPr>
        <w:t>A partir de la entrada en vigor del presente dictamen, el titular de la Coordinación de Control Escolar pasará a ser el titular de la Coordinación General de Control Escolar, el titular de la Coordinación de Seguridad Universitaria pasará a ser el titular de la Coordinación General de Seguridad Universitaria y el titular de la Coordinación de Vinculación y Servicio Social pasará a ser el titular de la Coordinación General de Extensión, todos ellos percibirán el sueldo de Coordinador General establecido en el Tabulador de Sueldos y Salarios del Personal de Mandos Superiores establecido en el Presupuesto de Ingresos y Egresos de la Universidad de Guadalajara.</w:t>
      </w:r>
    </w:p>
    <w:p w14:paraId="28D207B1" w14:textId="77777777" w:rsidR="004746E7" w:rsidRPr="00EB056D" w:rsidRDefault="004746E7" w:rsidP="00344432">
      <w:pPr>
        <w:spacing w:after="0" w:line="240" w:lineRule="auto"/>
        <w:ind w:left="851" w:right="281"/>
        <w:jc w:val="both"/>
        <w:rPr>
          <w:rFonts w:ascii="AvantGarde Bk BT" w:eastAsia="Times New Roman" w:hAnsi="AvantGarde Bk BT"/>
          <w:b/>
          <w:lang w:eastAsia="es-MX"/>
        </w:rPr>
      </w:pPr>
    </w:p>
    <w:p w14:paraId="120A640E" w14:textId="1F73EDF6" w:rsidR="0017180E" w:rsidRPr="00B17841" w:rsidRDefault="008657CB" w:rsidP="00344432">
      <w:pPr>
        <w:spacing w:after="0" w:line="240" w:lineRule="auto"/>
        <w:ind w:left="851" w:right="281"/>
        <w:jc w:val="both"/>
        <w:rPr>
          <w:rFonts w:ascii="AvantGarde Bk BT" w:eastAsia="Times New Roman" w:hAnsi="AvantGarde Bk BT"/>
          <w:lang w:eastAsia="es-MX"/>
        </w:rPr>
      </w:pPr>
      <w:r w:rsidRPr="00B17841">
        <w:rPr>
          <w:rFonts w:ascii="AvantGarde Bk BT" w:eastAsia="Times New Roman" w:hAnsi="AvantGarde Bk BT"/>
          <w:b/>
          <w:lang w:eastAsia="es-MX"/>
        </w:rPr>
        <w:t>Artículo Tercero</w:t>
      </w:r>
      <w:r w:rsidR="001D21D9" w:rsidRPr="00B17841">
        <w:rPr>
          <w:rFonts w:ascii="AvantGarde Bk BT" w:eastAsia="Times New Roman" w:hAnsi="AvantGarde Bk BT"/>
          <w:b/>
          <w:lang w:eastAsia="es-MX"/>
        </w:rPr>
        <w:t>.</w:t>
      </w:r>
      <w:r w:rsidR="001D21D9" w:rsidRPr="00B17841">
        <w:rPr>
          <w:rFonts w:ascii="AvantGarde Bk BT" w:eastAsia="Times New Roman" w:hAnsi="AvantGarde Bk BT"/>
          <w:lang w:eastAsia="es-MX"/>
        </w:rPr>
        <w:t xml:space="preserve"> </w:t>
      </w:r>
      <w:r w:rsidR="0017180E" w:rsidRPr="00B17841">
        <w:rPr>
          <w:rFonts w:ascii="AvantGarde Bk BT" w:eastAsia="Times New Roman" w:hAnsi="AvantGarde Bk BT"/>
          <w:lang w:eastAsia="es-MX"/>
        </w:rPr>
        <w:t xml:space="preserve">La Vicerrectoría </w:t>
      </w:r>
      <w:r w:rsidR="00F253D1" w:rsidRPr="00B17841">
        <w:rPr>
          <w:rFonts w:ascii="AvantGarde Bk BT" w:eastAsia="Times New Roman" w:hAnsi="AvantGarde Bk BT"/>
          <w:lang w:eastAsia="es-MX"/>
        </w:rPr>
        <w:t>Ejecutiva coordinar</w:t>
      </w:r>
      <w:r w:rsidR="00A56698" w:rsidRPr="00B17841">
        <w:rPr>
          <w:rFonts w:ascii="AvantGarde Bk BT" w:eastAsia="Times New Roman" w:hAnsi="AvantGarde Bk BT"/>
          <w:lang w:eastAsia="es-MX"/>
        </w:rPr>
        <w:t>á</w:t>
      </w:r>
      <w:r w:rsidR="00F253D1" w:rsidRPr="00B17841">
        <w:rPr>
          <w:rFonts w:ascii="AvantGarde Bk BT" w:eastAsia="Times New Roman" w:hAnsi="AvantGarde Bk BT"/>
          <w:lang w:eastAsia="es-MX"/>
        </w:rPr>
        <w:t xml:space="preserve"> los trabajo</w:t>
      </w:r>
      <w:r w:rsidR="0017180E" w:rsidRPr="00B17841">
        <w:rPr>
          <w:rFonts w:ascii="AvantGarde Bk BT" w:eastAsia="Times New Roman" w:hAnsi="AvantGarde Bk BT"/>
          <w:lang w:eastAsia="es-MX"/>
        </w:rPr>
        <w:t xml:space="preserve">s relacionados con la </w:t>
      </w:r>
      <w:r w:rsidR="00A56698" w:rsidRPr="00B17841">
        <w:rPr>
          <w:rFonts w:ascii="AvantGarde Bk BT" w:eastAsia="Times New Roman" w:hAnsi="AvantGarde Bk BT"/>
          <w:lang w:eastAsia="es-MX"/>
        </w:rPr>
        <w:t>entrega-recepción de la Unidad de Vinculación y Difusión que se extingue, y de la Unidad de Fomento a la Innovación y la Transferencia de Conocimiento que se crea con el presente Dictamen</w:t>
      </w:r>
      <w:r w:rsidR="0017180E" w:rsidRPr="00B17841">
        <w:rPr>
          <w:rFonts w:ascii="AvantGarde Bk BT" w:eastAsia="Times New Roman" w:hAnsi="AvantGarde Bk BT"/>
          <w:lang w:eastAsia="es-MX"/>
        </w:rPr>
        <w:t>.</w:t>
      </w:r>
    </w:p>
    <w:p w14:paraId="58CEB5F2" w14:textId="77777777" w:rsidR="001D21D9" w:rsidRPr="00EB056D" w:rsidRDefault="001D21D9" w:rsidP="00344432">
      <w:pPr>
        <w:spacing w:after="0" w:line="240" w:lineRule="auto"/>
        <w:ind w:left="849" w:right="281"/>
        <w:jc w:val="both"/>
        <w:rPr>
          <w:rFonts w:ascii="AvantGarde Bk BT" w:hAnsi="AvantGarde Bk BT" w:cs="Arial"/>
          <w:szCs w:val="24"/>
        </w:rPr>
      </w:pPr>
    </w:p>
    <w:p w14:paraId="0D26DB16" w14:textId="1C212EC2" w:rsidR="001D21D9" w:rsidRPr="00EB056D" w:rsidRDefault="00331A5F" w:rsidP="00344432">
      <w:pPr>
        <w:spacing w:after="0" w:line="240" w:lineRule="auto"/>
        <w:ind w:left="849" w:right="281"/>
        <w:jc w:val="both"/>
        <w:rPr>
          <w:rFonts w:ascii="AvantGarde Bk BT" w:eastAsia="Times New Roman" w:hAnsi="AvantGarde Bk BT"/>
        </w:rPr>
      </w:pPr>
      <w:r w:rsidRPr="00EB056D">
        <w:rPr>
          <w:rFonts w:ascii="AvantGarde Bk BT" w:eastAsia="Times New Roman" w:hAnsi="AvantGarde Bk BT"/>
          <w:b/>
          <w:lang w:eastAsia="es-MX"/>
        </w:rPr>
        <w:t xml:space="preserve">Artículo </w:t>
      </w:r>
      <w:r w:rsidR="0017180E">
        <w:rPr>
          <w:rFonts w:ascii="AvantGarde Bk BT" w:eastAsia="Times New Roman" w:hAnsi="AvantGarde Bk BT"/>
          <w:b/>
          <w:lang w:eastAsia="es-MX"/>
        </w:rPr>
        <w:t>Cuarto</w:t>
      </w:r>
      <w:r w:rsidR="001D21D9" w:rsidRPr="00EB056D">
        <w:rPr>
          <w:rFonts w:ascii="AvantGarde Bk BT" w:eastAsia="Times New Roman" w:hAnsi="AvantGarde Bk BT"/>
          <w:b/>
          <w:lang w:eastAsia="es-MX"/>
        </w:rPr>
        <w:t>.</w:t>
      </w:r>
      <w:r w:rsidR="001D21D9" w:rsidRPr="00EB056D">
        <w:rPr>
          <w:rFonts w:ascii="AvantGarde Bk BT" w:eastAsia="Times New Roman" w:hAnsi="AvantGarde Bk BT"/>
          <w:lang w:eastAsia="es-MX"/>
        </w:rPr>
        <w:t xml:space="preserve"> La modificación relacionada con el cambio de denominación de la Coordinación de Investigación y Posgrado a la Coordinación de Investigación, Posgrado y Vinculación, </w:t>
      </w:r>
      <w:r w:rsidR="001D21D9" w:rsidRPr="00EB056D">
        <w:rPr>
          <w:rFonts w:ascii="AvantGarde Bk BT" w:eastAsia="Times New Roman" w:hAnsi="AvantGarde Bk BT"/>
        </w:rPr>
        <w:t>no implica una modificación en el puesto de su titular.</w:t>
      </w:r>
    </w:p>
    <w:p w14:paraId="26AF8A20" w14:textId="77777777" w:rsidR="001D21D9" w:rsidRPr="00EB056D" w:rsidRDefault="001D21D9" w:rsidP="00344432">
      <w:pPr>
        <w:spacing w:after="0" w:line="240" w:lineRule="auto"/>
        <w:ind w:left="849" w:right="281"/>
        <w:jc w:val="both"/>
        <w:rPr>
          <w:rFonts w:ascii="AvantGarde Bk BT" w:hAnsi="AvantGarde Bk BT" w:cs="Arial"/>
          <w:spacing w:val="-2"/>
        </w:rPr>
      </w:pPr>
    </w:p>
    <w:p w14:paraId="3752AAC4" w14:textId="613F6226" w:rsidR="001D21D9" w:rsidRPr="00EB056D" w:rsidRDefault="00F904C9" w:rsidP="00344432">
      <w:pPr>
        <w:spacing w:after="0" w:line="240" w:lineRule="auto"/>
        <w:ind w:left="849" w:right="281"/>
        <w:jc w:val="both"/>
        <w:rPr>
          <w:rFonts w:ascii="AvantGarde Bk BT" w:hAnsi="AvantGarde Bk BT" w:cs="Arial"/>
          <w:spacing w:val="-2"/>
        </w:rPr>
      </w:pPr>
      <w:r w:rsidRPr="00EB056D">
        <w:rPr>
          <w:rFonts w:ascii="AvantGarde Bk BT" w:eastAsia="Times New Roman" w:hAnsi="AvantGarde Bk BT"/>
          <w:b/>
          <w:lang w:eastAsia="es-MX"/>
        </w:rPr>
        <w:t>Artículo</w:t>
      </w:r>
      <w:r w:rsidRPr="00EB056D">
        <w:rPr>
          <w:rFonts w:ascii="AvantGarde Bk BT" w:hAnsi="AvantGarde Bk BT" w:cs="Arial"/>
          <w:spacing w:val="-2"/>
        </w:rPr>
        <w:t xml:space="preserve"> </w:t>
      </w:r>
      <w:r w:rsidR="0017180E">
        <w:rPr>
          <w:rFonts w:ascii="AvantGarde Bk BT" w:hAnsi="AvantGarde Bk BT" w:cs="Arial"/>
          <w:b/>
          <w:spacing w:val="-2"/>
        </w:rPr>
        <w:t>Quinto</w:t>
      </w:r>
      <w:r w:rsidRPr="00EB056D">
        <w:rPr>
          <w:rFonts w:ascii="AvantGarde Bk BT" w:hAnsi="AvantGarde Bk BT" w:cs="Arial"/>
          <w:b/>
          <w:spacing w:val="-2"/>
        </w:rPr>
        <w:t>.</w:t>
      </w:r>
      <w:r w:rsidR="001D21D9" w:rsidRPr="00EB056D">
        <w:rPr>
          <w:rFonts w:ascii="AvantGarde Bk BT" w:hAnsi="AvantGarde Bk BT" w:cs="Arial"/>
          <w:spacing w:val="-2"/>
        </w:rPr>
        <w:t xml:space="preserve"> Los recursos asignados al Programa Institucional de Lenguas Extranjeras a cargo de la Coordinación General Académica conforme a la Tabla 8 “Programas Institucionales” del Presupuesto de Ingresos y Egresos 2017 de la Universidad de Guadalajara, serán ejercidos por dicha Coordinación a través de la Coordinación de Lenguas Extranjeras.</w:t>
      </w:r>
    </w:p>
    <w:p w14:paraId="796E036E" w14:textId="77777777" w:rsidR="001D21D9" w:rsidRPr="00EB056D" w:rsidRDefault="001D21D9" w:rsidP="00344432">
      <w:pPr>
        <w:spacing w:after="0" w:line="240" w:lineRule="auto"/>
        <w:ind w:left="849" w:right="281"/>
        <w:jc w:val="both"/>
        <w:rPr>
          <w:rFonts w:ascii="AvantGarde Bk BT" w:hAnsi="AvantGarde Bk BT" w:cs="Arial"/>
          <w:spacing w:val="-2"/>
        </w:rPr>
      </w:pPr>
    </w:p>
    <w:p w14:paraId="0C869830" w14:textId="77260B27" w:rsidR="001D21D9" w:rsidRPr="00EB056D" w:rsidRDefault="002073E8" w:rsidP="00344432">
      <w:pPr>
        <w:spacing w:after="0" w:line="240" w:lineRule="auto"/>
        <w:ind w:left="849" w:right="281"/>
        <w:jc w:val="both"/>
        <w:rPr>
          <w:rFonts w:ascii="AvantGarde Bk BT" w:hAnsi="AvantGarde Bk BT" w:cs="Arial"/>
          <w:spacing w:val="-2"/>
        </w:rPr>
      </w:pPr>
      <w:r w:rsidRPr="00EB056D">
        <w:rPr>
          <w:rFonts w:ascii="AvantGarde Bk BT" w:eastAsia="Times New Roman" w:hAnsi="AvantGarde Bk BT"/>
          <w:b/>
          <w:lang w:eastAsia="es-MX"/>
        </w:rPr>
        <w:t>Artículo</w:t>
      </w:r>
      <w:r w:rsidRPr="00EB056D">
        <w:rPr>
          <w:rFonts w:ascii="AvantGarde Bk BT" w:hAnsi="AvantGarde Bk BT" w:cs="Arial"/>
          <w:spacing w:val="-2"/>
        </w:rPr>
        <w:t xml:space="preserve"> </w:t>
      </w:r>
      <w:r w:rsidR="0017180E">
        <w:rPr>
          <w:rFonts w:ascii="AvantGarde Bk BT" w:hAnsi="AvantGarde Bk BT" w:cs="Arial"/>
          <w:b/>
          <w:spacing w:val="-2"/>
        </w:rPr>
        <w:t>Sexto</w:t>
      </w:r>
      <w:r w:rsidRPr="00EB056D">
        <w:rPr>
          <w:rFonts w:ascii="AvantGarde Bk BT" w:hAnsi="AvantGarde Bk BT" w:cs="Arial"/>
          <w:b/>
          <w:spacing w:val="-2"/>
        </w:rPr>
        <w:t>.</w:t>
      </w:r>
      <w:r w:rsidRPr="00EB056D">
        <w:rPr>
          <w:rFonts w:ascii="AvantGarde Bk BT" w:hAnsi="AvantGarde Bk BT" w:cs="Arial"/>
          <w:spacing w:val="-2"/>
        </w:rPr>
        <w:t xml:space="preserve"> </w:t>
      </w:r>
      <w:r w:rsidR="001D21D9" w:rsidRPr="00EB056D">
        <w:rPr>
          <w:rFonts w:ascii="AvantGarde Bk BT" w:hAnsi="AvantGarde Bk BT" w:cs="Arial"/>
          <w:spacing w:val="-2"/>
        </w:rPr>
        <w:t xml:space="preserve">La Coordinación General Académica transferirá de los recursos humanos, materiales y financieros que tiene asignados actualmente, aquellos que considere conveniente para la operación de la Coordinación de Lenguas Extranjeras. </w:t>
      </w:r>
    </w:p>
    <w:p w14:paraId="22891B6B" w14:textId="77777777" w:rsidR="001D21D9" w:rsidRPr="00EB056D" w:rsidRDefault="001D21D9" w:rsidP="00344432">
      <w:pPr>
        <w:spacing w:after="0" w:line="240" w:lineRule="auto"/>
        <w:ind w:left="849" w:right="281"/>
        <w:jc w:val="both"/>
        <w:rPr>
          <w:rFonts w:ascii="AvantGarde Bk BT" w:hAnsi="AvantGarde Bk BT" w:cs="Arial"/>
          <w:spacing w:val="-2"/>
        </w:rPr>
      </w:pPr>
    </w:p>
    <w:p w14:paraId="00ED9145" w14:textId="1E3F0039" w:rsidR="00344432" w:rsidRDefault="005F01B2" w:rsidP="00344432">
      <w:pPr>
        <w:spacing w:after="0" w:line="240" w:lineRule="auto"/>
        <w:ind w:left="849" w:right="281"/>
        <w:jc w:val="both"/>
        <w:rPr>
          <w:rFonts w:ascii="AvantGarde Bk BT" w:hAnsi="AvantGarde Bk BT" w:cs="Arial"/>
          <w:spacing w:val="-2"/>
        </w:rPr>
      </w:pPr>
      <w:r w:rsidRPr="00EB056D">
        <w:rPr>
          <w:rFonts w:ascii="AvantGarde Bk BT" w:eastAsia="Times New Roman" w:hAnsi="AvantGarde Bk BT"/>
          <w:b/>
          <w:lang w:eastAsia="es-MX"/>
        </w:rPr>
        <w:t xml:space="preserve">Artículo </w:t>
      </w:r>
      <w:r w:rsidR="0017180E">
        <w:rPr>
          <w:rFonts w:ascii="AvantGarde Bk BT" w:eastAsia="Times New Roman" w:hAnsi="AvantGarde Bk BT"/>
          <w:b/>
          <w:lang w:eastAsia="es-MX"/>
        </w:rPr>
        <w:t>Séptimo</w:t>
      </w:r>
      <w:r w:rsidRPr="00EB056D">
        <w:rPr>
          <w:rFonts w:ascii="AvantGarde Bk BT" w:eastAsia="Times New Roman" w:hAnsi="AvantGarde Bk BT"/>
          <w:b/>
          <w:lang w:eastAsia="es-MX"/>
        </w:rPr>
        <w:t xml:space="preserve">. </w:t>
      </w:r>
      <w:r w:rsidR="001D21D9" w:rsidRPr="00EB056D">
        <w:rPr>
          <w:rFonts w:ascii="AvantGarde Bk BT" w:eastAsia="Times New Roman" w:hAnsi="AvantGarde Bk BT"/>
          <w:lang w:eastAsia="es-MX"/>
        </w:rPr>
        <w:t>L</w:t>
      </w:r>
      <w:r w:rsidR="001D21D9" w:rsidRPr="00EB056D">
        <w:rPr>
          <w:rFonts w:ascii="AvantGarde Bk BT" w:hAnsi="AvantGarde Bk BT" w:cs="Arial"/>
          <w:spacing w:val="-2"/>
        </w:rPr>
        <w:t>a Coordinación General de Recursos Humanos procederá a emitir los nuevos nombramientos de conformidad con lo establecido en el presente dictamen.</w:t>
      </w:r>
    </w:p>
    <w:p w14:paraId="34EABCCA" w14:textId="77777777" w:rsidR="001D21D9" w:rsidRPr="00EB056D" w:rsidRDefault="001D21D9" w:rsidP="00344432">
      <w:pPr>
        <w:spacing w:after="0" w:line="240" w:lineRule="auto"/>
        <w:ind w:left="849" w:right="281"/>
        <w:jc w:val="both"/>
        <w:rPr>
          <w:rFonts w:ascii="AvantGarde Bk BT" w:hAnsi="AvantGarde Bk BT" w:cs="Arial"/>
          <w:spacing w:val="-2"/>
        </w:rPr>
      </w:pPr>
    </w:p>
    <w:p w14:paraId="2C59581E" w14:textId="5C341A36" w:rsidR="001D21D9" w:rsidRPr="00EB056D" w:rsidRDefault="009539A1" w:rsidP="00344432">
      <w:pPr>
        <w:spacing w:after="0" w:line="240" w:lineRule="auto"/>
        <w:ind w:left="851" w:right="281"/>
        <w:jc w:val="both"/>
        <w:rPr>
          <w:rFonts w:ascii="AvantGarde Bk BT" w:hAnsi="AvantGarde Bk BT" w:cs="Arial"/>
          <w:szCs w:val="24"/>
        </w:rPr>
      </w:pPr>
      <w:r w:rsidRPr="00EB056D">
        <w:rPr>
          <w:rFonts w:ascii="AvantGarde Bk BT" w:eastAsia="Times New Roman" w:hAnsi="AvantGarde Bk BT"/>
          <w:b/>
          <w:lang w:eastAsia="es-MX"/>
        </w:rPr>
        <w:t>Artículo</w:t>
      </w:r>
      <w:r w:rsidRPr="00EB056D">
        <w:rPr>
          <w:rFonts w:ascii="AvantGarde Bk BT" w:hAnsi="AvantGarde Bk BT" w:cs="Arial"/>
          <w:b/>
          <w:szCs w:val="24"/>
        </w:rPr>
        <w:t xml:space="preserve"> </w:t>
      </w:r>
      <w:r w:rsidR="0017180E">
        <w:rPr>
          <w:rFonts w:ascii="AvantGarde Bk BT" w:hAnsi="AvantGarde Bk BT" w:cs="Arial"/>
          <w:b/>
          <w:szCs w:val="24"/>
        </w:rPr>
        <w:t>Octavo</w:t>
      </w:r>
      <w:r w:rsidR="001D21D9" w:rsidRPr="00EB056D">
        <w:rPr>
          <w:rFonts w:ascii="AvantGarde Bk BT" w:hAnsi="AvantGarde Bk BT" w:cs="Arial"/>
          <w:b/>
          <w:szCs w:val="24"/>
        </w:rPr>
        <w:t>.</w:t>
      </w:r>
      <w:r w:rsidR="001D21D9" w:rsidRPr="00EB056D">
        <w:rPr>
          <w:rFonts w:ascii="AvantGarde Bk BT" w:hAnsi="AvantGarde Bk BT" w:cs="Arial"/>
          <w:szCs w:val="24"/>
        </w:rPr>
        <w:t xml:space="preserve"> En la ejecución de este dictamen deberá observarse lo dispuesto por el Acuerdo de la Contraloría General No. 01/2016 por el que se establecen los lineamientos para la entrega-recepción de las dependencias en la Universidad de Guadalajara, publicados en “La Gaceta de la Universidad de Guadalajara” el 17 de marzo de 2016.</w:t>
      </w:r>
    </w:p>
    <w:p w14:paraId="724F93A8" w14:textId="77777777" w:rsidR="00344432" w:rsidRPr="00344432" w:rsidRDefault="00344432" w:rsidP="00344432">
      <w:pPr>
        <w:spacing w:after="0" w:line="240" w:lineRule="auto"/>
        <w:ind w:right="-2"/>
        <w:jc w:val="both"/>
        <w:rPr>
          <w:rFonts w:ascii="AvantGarde Bk BT" w:eastAsia="Times New Roman" w:hAnsi="AvantGarde Bk BT"/>
          <w:lang w:eastAsia="es-MX"/>
        </w:rPr>
      </w:pPr>
      <w:r w:rsidRPr="00344432">
        <w:rPr>
          <w:rFonts w:ascii="AvantGarde Bk BT" w:eastAsia="Times New Roman" w:hAnsi="AvantGarde Bk BT"/>
          <w:b/>
          <w:lang w:eastAsia="es-MX"/>
        </w:rPr>
        <w:t>DÉCIMO SEXTO</w:t>
      </w:r>
      <w:r w:rsidRPr="00344432">
        <w:rPr>
          <w:rFonts w:ascii="AvantGarde Bk BT" w:eastAsia="Times New Roman" w:hAnsi="AvantGarde Bk BT"/>
          <w:lang w:eastAsia="es-MX"/>
        </w:rPr>
        <w:t xml:space="preserve">. </w:t>
      </w:r>
      <w:r w:rsidR="0074795F">
        <w:rPr>
          <w:rFonts w:ascii="AvantGarde Bk BT" w:eastAsia="Times New Roman" w:hAnsi="AvantGarde Bk BT"/>
          <w:lang w:eastAsia="es-MX"/>
        </w:rPr>
        <w:t>Ejecútese</w:t>
      </w:r>
      <w:r w:rsidRPr="00344432">
        <w:rPr>
          <w:rFonts w:ascii="AvantGarde Bk BT" w:eastAsia="Times New Roman" w:hAnsi="AvantGarde Bk BT"/>
          <w:lang w:eastAsia="es-MX"/>
        </w:rPr>
        <w:t xml:space="preserve"> el presente dictamen en los términos del artículo 35, fracción II de la Ley Orgánica de la Universidad de Guadalajara.</w:t>
      </w:r>
    </w:p>
    <w:p w14:paraId="71E07642" w14:textId="77777777" w:rsidR="00344432" w:rsidRPr="00EB056D" w:rsidRDefault="00344432" w:rsidP="000676CB">
      <w:pPr>
        <w:spacing w:after="0" w:line="240" w:lineRule="auto"/>
        <w:rPr>
          <w:rFonts w:ascii="AvantGarde Bk BT" w:eastAsia="Times New Roman" w:hAnsi="AvantGarde Bk BT"/>
          <w:lang w:eastAsia="es-MX"/>
        </w:rPr>
      </w:pPr>
    </w:p>
    <w:p w14:paraId="4B25C746" w14:textId="77777777" w:rsidR="00137723" w:rsidRPr="00EB056D" w:rsidRDefault="00137723" w:rsidP="000676CB">
      <w:pPr>
        <w:spacing w:after="0" w:line="240" w:lineRule="auto"/>
        <w:ind w:left="720"/>
        <w:jc w:val="center"/>
        <w:rPr>
          <w:rFonts w:ascii="AvantGarde Bk BT" w:eastAsia="Times New Roman" w:hAnsi="AvantGarde Bk BT" w:cs="Arial"/>
          <w:lang w:val="pt-BR" w:eastAsia="es-ES"/>
        </w:rPr>
      </w:pPr>
      <w:r w:rsidRPr="00EB056D">
        <w:rPr>
          <w:rFonts w:ascii="AvantGarde Bk BT" w:eastAsia="Times New Roman" w:hAnsi="AvantGarde Bk BT" w:cs="Arial"/>
          <w:lang w:val="pt-BR" w:eastAsia="es-ES"/>
        </w:rPr>
        <w:t>A t e n t a m e n t e</w:t>
      </w:r>
    </w:p>
    <w:p w14:paraId="035AA7AB" w14:textId="77777777" w:rsidR="00137723" w:rsidRPr="00EB056D" w:rsidRDefault="00137723" w:rsidP="000676CB">
      <w:pPr>
        <w:spacing w:after="0" w:line="240" w:lineRule="auto"/>
        <w:ind w:left="720"/>
        <w:jc w:val="center"/>
        <w:rPr>
          <w:rFonts w:ascii="AvantGarde Bk BT" w:eastAsia="Times New Roman" w:hAnsi="AvantGarde Bk BT" w:cs="Arial"/>
          <w:lang w:eastAsia="es-ES"/>
        </w:rPr>
      </w:pPr>
      <w:r w:rsidRPr="00EB056D">
        <w:rPr>
          <w:rFonts w:ascii="AvantGarde Bk BT" w:eastAsia="Times New Roman" w:hAnsi="AvantGarde Bk BT" w:cs="Arial"/>
          <w:lang w:eastAsia="es-ES"/>
        </w:rPr>
        <w:t>"PIENSA Y TRABAJA"</w:t>
      </w:r>
    </w:p>
    <w:p w14:paraId="47DEF96D" w14:textId="77777777" w:rsidR="00137723" w:rsidRPr="00EB056D" w:rsidRDefault="00137723" w:rsidP="000676CB">
      <w:pPr>
        <w:spacing w:after="0" w:line="240" w:lineRule="auto"/>
        <w:ind w:left="720"/>
        <w:jc w:val="center"/>
        <w:rPr>
          <w:rFonts w:ascii="AvantGarde Bk BT" w:eastAsia="Times New Roman" w:hAnsi="AvantGarde Bk BT" w:cs="Arial"/>
          <w:lang w:eastAsia="es-ES"/>
        </w:rPr>
      </w:pPr>
      <w:r w:rsidRPr="00EB056D">
        <w:rPr>
          <w:rFonts w:ascii="AvantGarde Bk BT" w:eastAsia="Times New Roman" w:hAnsi="AvantGarde Bk BT" w:cs="Arial"/>
          <w:lang w:eastAsia="es-ES"/>
        </w:rPr>
        <w:t xml:space="preserve">Guadalajara, Jal., </w:t>
      </w:r>
      <w:r w:rsidR="000676CB" w:rsidRPr="00EB056D">
        <w:rPr>
          <w:rFonts w:ascii="AvantGarde Bk BT" w:eastAsia="Times New Roman" w:hAnsi="AvantGarde Bk BT" w:cs="Arial"/>
          <w:lang w:eastAsia="es-ES"/>
        </w:rPr>
        <w:t>19</w:t>
      </w:r>
      <w:r w:rsidRPr="00EB056D">
        <w:rPr>
          <w:rFonts w:ascii="AvantGarde Bk BT" w:eastAsia="Times New Roman" w:hAnsi="AvantGarde Bk BT" w:cs="Arial"/>
          <w:lang w:eastAsia="es-ES"/>
        </w:rPr>
        <w:t xml:space="preserve"> de </w:t>
      </w:r>
      <w:r w:rsidR="000676CB" w:rsidRPr="00EB056D">
        <w:rPr>
          <w:rFonts w:ascii="AvantGarde Bk BT" w:eastAsia="Times New Roman" w:hAnsi="AvantGarde Bk BT" w:cs="Arial"/>
          <w:lang w:eastAsia="es-ES"/>
        </w:rPr>
        <w:t>julio</w:t>
      </w:r>
      <w:r w:rsidRPr="00EB056D">
        <w:rPr>
          <w:rFonts w:ascii="AvantGarde Bk BT" w:eastAsia="Times New Roman" w:hAnsi="AvantGarde Bk BT" w:cs="Arial"/>
          <w:lang w:eastAsia="es-ES"/>
        </w:rPr>
        <w:t xml:space="preserve"> de 201</w:t>
      </w:r>
      <w:r w:rsidR="00547AC4" w:rsidRPr="00EB056D">
        <w:rPr>
          <w:rFonts w:ascii="AvantGarde Bk BT" w:eastAsia="Times New Roman" w:hAnsi="AvantGarde Bk BT" w:cs="Arial"/>
          <w:lang w:eastAsia="es-ES"/>
        </w:rPr>
        <w:t>7</w:t>
      </w:r>
    </w:p>
    <w:p w14:paraId="5013AE2D" w14:textId="77777777" w:rsidR="000676CB" w:rsidRPr="00EB056D" w:rsidRDefault="00137723" w:rsidP="000676CB">
      <w:pPr>
        <w:spacing w:after="0" w:line="240" w:lineRule="auto"/>
        <w:ind w:left="720"/>
        <w:jc w:val="center"/>
        <w:rPr>
          <w:rFonts w:ascii="AvantGarde Bk BT" w:eastAsia="Times New Roman" w:hAnsi="AvantGarde Bk BT" w:cs="Arial"/>
          <w:lang w:eastAsia="es-ES"/>
        </w:rPr>
      </w:pPr>
      <w:r w:rsidRPr="00EB056D">
        <w:rPr>
          <w:rFonts w:ascii="AvantGarde Bk BT" w:eastAsia="Times New Roman" w:hAnsi="AvantGarde Bk BT" w:cs="Arial"/>
          <w:lang w:eastAsia="es-ES"/>
        </w:rPr>
        <w:t xml:space="preserve">Comisiones Permanentes de Hacienda y Normatividad </w:t>
      </w:r>
    </w:p>
    <w:p w14:paraId="1E0DDD8D" w14:textId="77777777" w:rsidR="00137723" w:rsidRPr="00EB056D" w:rsidRDefault="00137723" w:rsidP="000676CB">
      <w:pPr>
        <w:spacing w:after="0" w:line="240" w:lineRule="auto"/>
        <w:ind w:left="720"/>
        <w:jc w:val="center"/>
        <w:rPr>
          <w:rFonts w:ascii="AvantGarde Bk BT" w:eastAsia="Times New Roman" w:hAnsi="AvantGarde Bk BT" w:cs="Arial"/>
          <w:lang w:eastAsia="es-ES"/>
        </w:rPr>
      </w:pPr>
      <w:r w:rsidRPr="00EB056D">
        <w:rPr>
          <w:rFonts w:ascii="AvantGarde Bk BT" w:eastAsia="Times New Roman" w:hAnsi="AvantGarde Bk BT" w:cs="Arial"/>
          <w:lang w:eastAsia="es-ES"/>
        </w:rPr>
        <w:t>del Consejo General Universitario</w:t>
      </w:r>
    </w:p>
    <w:p w14:paraId="14F91E9A" w14:textId="77777777" w:rsidR="00137723" w:rsidRPr="00EB056D" w:rsidRDefault="00137723" w:rsidP="000676CB">
      <w:pPr>
        <w:spacing w:after="0" w:line="240" w:lineRule="auto"/>
        <w:ind w:left="720"/>
        <w:rPr>
          <w:rFonts w:ascii="AvantGarde Bk BT" w:eastAsia="Times New Roman" w:hAnsi="AvantGarde Bk BT"/>
          <w:b/>
          <w:bCs/>
          <w:lang w:eastAsia="es-ES"/>
        </w:rPr>
      </w:pPr>
    </w:p>
    <w:p w14:paraId="3417AC26" w14:textId="77777777" w:rsidR="00137723" w:rsidRPr="00EB056D" w:rsidRDefault="00137723" w:rsidP="000676CB">
      <w:pPr>
        <w:spacing w:after="0" w:line="240" w:lineRule="auto"/>
        <w:ind w:left="720"/>
        <w:rPr>
          <w:rFonts w:ascii="AvantGarde Bk BT" w:eastAsia="Times New Roman" w:hAnsi="AvantGarde Bk BT"/>
          <w:b/>
          <w:bCs/>
          <w:lang w:eastAsia="es-ES"/>
        </w:rPr>
      </w:pPr>
    </w:p>
    <w:p w14:paraId="0B33FC1C" w14:textId="77777777" w:rsidR="00137723" w:rsidRPr="00EB056D" w:rsidRDefault="00137723" w:rsidP="000676CB">
      <w:pPr>
        <w:spacing w:after="0" w:line="240" w:lineRule="auto"/>
        <w:ind w:left="720"/>
        <w:jc w:val="center"/>
        <w:rPr>
          <w:rFonts w:ascii="AvantGarde Bk BT" w:eastAsia="Times New Roman" w:hAnsi="AvantGarde Bk BT"/>
          <w:b/>
          <w:bCs/>
          <w:lang w:eastAsia="es-MX"/>
        </w:rPr>
      </w:pPr>
      <w:r w:rsidRPr="00EB056D">
        <w:rPr>
          <w:rFonts w:ascii="AvantGarde Bk BT" w:eastAsia="Times New Roman" w:hAnsi="AvantGarde Bk BT"/>
          <w:b/>
          <w:bCs/>
          <w:lang w:eastAsia="es-ES"/>
        </w:rPr>
        <w:t>Mtro. Itzcóatl Tonatiuh Bravo Padilla</w:t>
      </w:r>
    </w:p>
    <w:p w14:paraId="645B6A87" w14:textId="77777777" w:rsidR="00137723" w:rsidRPr="00EB056D" w:rsidRDefault="00137723" w:rsidP="000676CB">
      <w:pPr>
        <w:spacing w:after="0" w:line="240" w:lineRule="auto"/>
        <w:ind w:left="720"/>
        <w:jc w:val="center"/>
        <w:rPr>
          <w:rFonts w:ascii="AvantGarde Bk BT" w:eastAsia="Times New Roman" w:hAnsi="AvantGarde Bk BT"/>
          <w:lang w:eastAsia="es-ES"/>
        </w:rPr>
      </w:pPr>
      <w:r w:rsidRPr="00EB056D">
        <w:rPr>
          <w:rFonts w:ascii="AvantGarde Bk BT" w:eastAsia="Times New Roman" w:hAnsi="AvantGarde Bk BT"/>
          <w:lang w:eastAsia="es-ES"/>
        </w:rPr>
        <w:t>Presidente</w:t>
      </w:r>
    </w:p>
    <w:tbl>
      <w:tblPr>
        <w:tblW w:w="5079" w:type="pct"/>
        <w:jc w:val="center"/>
        <w:tblLook w:val="01E0" w:firstRow="1" w:lastRow="1" w:firstColumn="1" w:lastColumn="1" w:noHBand="0" w:noVBand="0"/>
      </w:tblPr>
      <w:tblGrid>
        <w:gridCol w:w="4312"/>
        <w:gridCol w:w="4901"/>
      </w:tblGrid>
      <w:tr w:rsidR="00EB056D" w:rsidRPr="00EB056D" w14:paraId="31E61B88" w14:textId="77777777" w:rsidTr="004264EE">
        <w:trPr>
          <w:trHeight w:val="1405"/>
          <w:jc w:val="center"/>
        </w:trPr>
        <w:tc>
          <w:tcPr>
            <w:tcW w:w="2340" w:type="pct"/>
          </w:tcPr>
          <w:p w14:paraId="2212AB44" w14:textId="77777777" w:rsidR="00131855" w:rsidRDefault="00131855" w:rsidP="00344432">
            <w:pPr>
              <w:spacing w:after="0" w:line="240" w:lineRule="auto"/>
              <w:rPr>
                <w:rFonts w:ascii="AvantGarde Bk BT" w:eastAsia="Times New Roman" w:hAnsi="AvantGarde Bk BT"/>
                <w:lang w:val="es-ES"/>
              </w:rPr>
            </w:pPr>
          </w:p>
          <w:p w14:paraId="41410A99" w14:textId="77777777" w:rsidR="00344432" w:rsidRPr="00EB056D" w:rsidRDefault="00344432" w:rsidP="00344432">
            <w:pPr>
              <w:spacing w:after="0" w:line="240" w:lineRule="auto"/>
              <w:rPr>
                <w:rFonts w:ascii="AvantGarde Bk BT" w:eastAsia="Times New Roman" w:hAnsi="AvantGarde Bk BT"/>
                <w:lang w:val="es-ES"/>
              </w:rPr>
            </w:pPr>
          </w:p>
          <w:p w14:paraId="77406094" w14:textId="2D446C94" w:rsidR="00137723" w:rsidRDefault="004264EE" w:rsidP="00905C82">
            <w:pPr>
              <w:spacing w:after="0" w:line="240" w:lineRule="auto"/>
              <w:rPr>
                <w:rFonts w:ascii="AvantGarde Bk BT" w:eastAsia="Times New Roman" w:hAnsi="AvantGarde Bk BT"/>
                <w:lang w:val="es-ES"/>
              </w:rPr>
            </w:pPr>
            <w:r>
              <w:rPr>
                <w:rFonts w:ascii="AvantGarde Bk BT" w:eastAsia="Times New Roman" w:hAnsi="AvantGarde Bk BT"/>
                <w:lang w:val="es-ES"/>
              </w:rPr>
              <w:t xml:space="preserve">         </w:t>
            </w:r>
            <w:r w:rsidR="00F507A7" w:rsidRPr="00EB056D">
              <w:rPr>
                <w:rFonts w:ascii="AvantGarde Bk BT" w:eastAsia="Times New Roman" w:hAnsi="AvantGarde Bk BT"/>
                <w:lang w:val="es-ES"/>
              </w:rPr>
              <w:t>Dra. Ruth Padilla Muñoz</w:t>
            </w:r>
          </w:p>
          <w:p w14:paraId="7BC5F52A" w14:textId="77777777" w:rsidR="00344432" w:rsidRDefault="00344432" w:rsidP="00344432">
            <w:pPr>
              <w:spacing w:after="0" w:line="240" w:lineRule="auto"/>
              <w:rPr>
                <w:rFonts w:ascii="AvantGarde Bk BT" w:eastAsia="Times New Roman" w:hAnsi="AvantGarde Bk BT"/>
                <w:lang w:val="es-ES"/>
              </w:rPr>
            </w:pPr>
          </w:p>
          <w:p w14:paraId="745B3F92" w14:textId="77777777" w:rsidR="00344432" w:rsidRPr="00EB056D" w:rsidRDefault="00344432" w:rsidP="00344432">
            <w:pPr>
              <w:spacing w:after="0" w:line="240" w:lineRule="auto"/>
              <w:rPr>
                <w:rFonts w:ascii="AvantGarde Bk BT" w:eastAsia="Times New Roman" w:hAnsi="AvantGarde Bk BT"/>
                <w:lang w:val="es-ES"/>
              </w:rPr>
            </w:pPr>
          </w:p>
        </w:tc>
        <w:tc>
          <w:tcPr>
            <w:tcW w:w="2660" w:type="pct"/>
          </w:tcPr>
          <w:p w14:paraId="6BA2B2DB" w14:textId="77777777" w:rsidR="00137723" w:rsidRPr="00EB056D" w:rsidRDefault="00137723" w:rsidP="00344432">
            <w:pPr>
              <w:spacing w:after="0" w:line="240" w:lineRule="auto"/>
              <w:rPr>
                <w:rFonts w:ascii="AvantGarde Bk BT" w:eastAsia="Times New Roman" w:hAnsi="AvantGarde Bk BT"/>
                <w:sz w:val="20"/>
                <w:lang w:val="pt-BR"/>
              </w:rPr>
            </w:pPr>
          </w:p>
          <w:p w14:paraId="5BB46E46" w14:textId="77777777" w:rsidR="00131855" w:rsidRPr="00EB056D" w:rsidRDefault="00131855" w:rsidP="00344432">
            <w:pPr>
              <w:spacing w:after="0" w:line="240" w:lineRule="auto"/>
              <w:ind w:left="-108" w:right="-197" w:firstLine="108"/>
              <w:rPr>
                <w:rFonts w:ascii="AvantGarde Bk BT" w:eastAsia="Times New Roman" w:hAnsi="AvantGarde Bk BT"/>
                <w:lang w:val="es-ES"/>
              </w:rPr>
            </w:pPr>
          </w:p>
          <w:p w14:paraId="33F750DE" w14:textId="1F8F47A4" w:rsidR="00137723" w:rsidRPr="00344432" w:rsidRDefault="00137723" w:rsidP="00905C82">
            <w:pPr>
              <w:spacing w:after="0" w:line="240" w:lineRule="auto"/>
              <w:ind w:left="-108" w:right="-197" w:firstLine="108"/>
              <w:jc w:val="center"/>
              <w:rPr>
                <w:rFonts w:ascii="AvantGarde Bk BT" w:eastAsia="Times New Roman" w:hAnsi="AvantGarde Bk BT"/>
                <w:lang w:val="pt-BR"/>
              </w:rPr>
            </w:pPr>
            <w:r w:rsidRPr="00EB056D">
              <w:rPr>
                <w:rFonts w:ascii="AvantGarde Bk BT" w:eastAsia="Times New Roman" w:hAnsi="AvantGarde Bk BT"/>
                <w:lang w:val="es-ES"/>
              </w:rPr>
              <w:t>Mtro. Javier Espinoza de los Monteros Cárde</w:t>
            </w:r>
            <w:r w:rsidR="00905C82">
              <w:rPr>
                <w:rFonts w:ascii="AvantGarde Bk BT" w:eastAsia="Times New Roman" w:hAnsi="AvantGarde Bk BT"/>
                <w:lang w:val="es-ES"/>
              </w:rPr>
              <w:t>nas</w:t>
            </w:r>
            <w:r w:rsidR="00344432">
              <w:rPr>
                <w:rFonts w:ascii="AvantGarde Bk BT" w:eastAsia="Times New Roman" w:hAnsi="AvantGarde Bk BT"/>
                <w:lang w:val="pt-BR"/>
              </w:rPr>
              <w:t xml:space="preserve"> </w:t>
            </w:r>
          </w:p>
        </w:tc>
      </w:tr>
      <w:tr w:rsidR="00EB056D" w:rsidRPr="00EB056D" w14:paraId="0E9988BF" w14:textId="77777777" w:rsidTr="004264EE">
        <w:trPr>
          <w:jc w:val="center"/>
        </w:trPr>
        <w:tc>
          <w:tcPr>
            <w:tcW w:w="2340" w:type="pct"/>
          </w:tcPr>
          <w:p w14:paraId="63BB03CD" w14:textId="26E901AB" w:rsidR="00137723" w:rsidRPr="00EB056D" w:rsidRDefault="00137723" w:rsidP="000676CB">
            <w:pPr>
              <w:spacing w:after="0" w:line="240" w:lineRule="auto"/>
              <w:jc w:val="center"/>
              <w:rPr>
                <w:rFonts w:ascii="AvantGarde Bk BT" w:eastAsia="Times New Roman" w:hAnsi="AvantGarde Bk BT"/>
              </w:rPr>
            </w:pPr>
            <w:r w:rsidRPr="00EB056D">
              <w:rPr>
                <w:rFonts w:ascii="AvantGarde Bk BT" w:eastAsia="Times New Roman" w:hAnsi="AvantGarde Bk BT"/>
                <w:lang w:val="es-ES"/>
              </w:rPr>
              <w:t>Mtro. José Alberto Castellanos Gutiérrez</w:t>
            </w:r>
          </w:p>
        </w:tc>
        <w:tc>
          <w:tcPr>
            <w:tcW w:w="2660" w:type="pct"/>
          </w:tcPr>
          <w:p w14:paraId="188DAFAF" w14:textId="745A8AAB" w:rsidR="00137723" w:rsidRPr="00EB056D" w:rsidRDefault="00F55745" w:rsidP="000676CB">
            <w:pPr>
              <w:spacing w:after="0" w:line="240" w:lineRule="auto"/>
              <w:jc w:val="center"/>
              <w:rPr>
                <w:rFonts w:ascii="AvantGarde Bk BT" w:eastAsia="Times New Roman" w:hAnsi="AvantGarde Bk BT"/>
                <w:lang w:val="es-ES"/>
              </w:rPr>
            </w:pPr>
            <w:r>
              <w:rPr>
                <w:rFonts w:ascii="AvantGarde Bk BT" w:eastAsia="Times New Roman" w:hAnsi="AvantGarde Bk BT"/>
                <w:lang w:val="pt-BR"/>
              </w:rPr>
              <w:t>Dr. José</w:t>
            </w:r>
            <w:r w:rsidR="00B87CC7" w:rsidRPr="00EB056D">
              <w:rPr>
                <w:rFonts w:ascii="AvantGarde Bk BT" w:eastAsia="Times New Roman" w:hAnsi="AvantGarde Bk BT"/>
                <w:lang w:val="pt-BR"/>
              </w:rPr>
              <w:t xml:space="preserve"> de Jesús Becerra Ramírez </w:t>
            </w:r>
          </w:p>
        </w:tc>
      </w:tr>
      <w:tr w:rsidR="00EB056D" w:rsidRPr="00EB056D" w14:paraId="22013A2C" w14:textId="77777777" w:rsidTr="004264EE">
        <w:trPr>
          <w:trHeight w:val="1206"/>
          <w:jc w:val="center"/>
        </w:trPr>
        <w:tc>
          <w:tcPr>
            <w:tcW w:w="2340" w:type="pct"/>
          </w:tcPr>
          <w:p w14:paraId="331FB565" w14:textId="77777777" w:rsidR="00137723" w:rsidRPr="00EB056D" w:rsidRDefault="00137723" w:rsidP="000676CB">
            <w:pPr>
              <w:spacing w:after="0" w:line="240" w:lineRule="auto"/>
              <w:rPr>
                <w:rFonts w:ascii="AvantGarde Bk BT" w:eastAsia="Times New Roman" w:hAnsi="AvantGarde Bk BT"/>
              </w:rPr>
            </w:pPr>
          </w:p>
          <w:p w14:paraId="627EAB65" w14:textId="77777777" w:rsidR="00137723" w:rsidRPr="00EB056D" w:rsidRDefault="00137723" w:rsidP="000676CB">
            <w:pPr>
              <w:spacing w:after="0" w:line="240" w:lineRule="auto"/>
              <w:rPr>
                <w:rFonts w:ascii="AvantGarde Bk BT" w:eastAsia="Times New Roman" w:hAnsi="AvantGarde Bk BT"/>
              </w:rPr>
            </w:pPr>
          </w:p>
          <w:p w14:paraId="30823B60" w14:textId="77777777" w:rsidR="00137723" w:rsidRPr="00EB056D" w:rsidRDefault="00137723" w:rsidP="000676CB">
            <w:pPr>
              <w:spacing w:after="0" w:line="240" w:lineRule="auto"/>
              <w:jc w:val="center"/>
              <w:rPr>
                <w:rFonts w:ascii="AvantGarde Bk BT" w:eastAsia="Times New Roman" w:hAnsi="AvantGarde Bk BT"/>
              </w:rPr>
            </w:pPr>
            <w:r w:rsidRPr="00EB056D">
              <w:rPr>
                <w:rFonts w:ascii="AvantGarde Bk BT" w:eastAsia="Times New Roman" w:hAnsi="AvantGarde Bk BT"/>
              </w:rPr>
              <w:t>Mtro. Edgar Enrique Velázquez González</w:t>
            </w:r>
          </w:p>
          <w:p w14:paraId="0F2CAB1E" w14:textId="77777777" w:rsidR="00137723" w:rsidRPr="00EB056D" w:rsidRDefault="00137723" w:rsidP="00344432">
            <w:pPr>
              <w:spacing w:after="0" w:line="240" w:lineRule="auto"/>
              <w:rPr>
                <w:rFonts w:ascii="AvantGarde Bk BT" w:eastAsia="Times New Roman" w:hAnsi="AvantGarde Bk BT"/>
              </w:rPr>
            </w:pPr>
          </w:p>
          <w:p w14:paraId="3FAD5E30" w14:textId="77777777" w:rsidR="00137723" w:rsidRPr="00EB056D" w:rsidRDefault="00137723" w:rsidP="00344432">
            <w:pPr>
              <w:spacing w:after="0" w:line="240" w:lineRule="auto"/>
              <w:rPr>
                <w:rFonts w:ascii="AvantGarde Bk BT" w:eastAsia="Times New Roman" w:hAnsi="AvantGarde Bk BT"/>
              </w:rPr>
            </w:pPr>
          </w:p>
        </w:tc>
        <w:tc>
          <w:tcPr>
            <w:tcW w:w="2660" w:type="pct"/>
          </w:tcPr>
          <w:p w14:paraId="79032B6E" w14:textId="77777777" w:rsidR="00137723" w:rsidRPr="00EB056D" w:rsidRDefault="00137723" w:rsidP="00344432">
            <w:pPr>
              <w:spacing w:after="0" w:line="240" w:lineRule="auto"/>
              <w:ind w:left="720"/>
              <w:rPr>
                <w:rFonts w:ascii="AvantGarde Bk BT" w:eastAsia="Times New Roman" w:hAnsi="AvantGarde Bk BT"/>
                <w:lang w:val="es-ES"/>
              </w:rPr>
            </w:pPr>
            <w:bookmarkStart w:id="0" w:name="_GoBack"/>
            <w:bookmarkEnd w:id="0"/>
          </w:p>
          <w:p w14:paraId="09A60C8E" w14:textId="77777777" w:rsidR="00137723" w:rsidRPr="00EB056D" w:rsidRDefault="00137723" w:rsidP="00344432">
            <w:pPr>
              <w:spacing w:after="0" w:line="240" w:lineRule="auto"/>
              <w:ind w:left="720"/>
              <w:rPr>
                <w:rFonts w:ascii="AvantGarde Bk BT" w:eastAsia="Times New Roman" w:hAnsi="AvantGarde Bk BT"/>
                <w:lang w:val="es-ES"/>
              </w:rPr>
            </w:pPr>
          </w:p>
          <w:p w14:paraId="423C6526" w14:textId="77777777" w:rsidR="00137723" w:rsidRPr="00EB056D" w:rsidRDefault="00B87CC7" w:rsidP="000676CB">
            <w:pPr>
              <w:spacing w:after="0" w:line="240" w:lineRule="auto"/>
              <w:jc w:val="center"/>
              <w:rPr>
                <w:rFonts w:ascii="AvantGarde Bk BT" w:eastAsia="Times New Roman" w:hAnsi="AvantGarde Bk BT"/>
                <w:lang w:val="es-ES"/>
              </w:rPr>
            </w:pPr>
            <w:r w:rsidRPr="00EB056D">
              <w:rPr>
                <w:rFonts w:ascii="AvantGarde Bk BT" w:eastAsia="Times New Roman" w:hAnsi="AvantGarde Bk BT"/>
                <w:lang w:val="es-ES"/>
              </w:rPr>
              <w:t>Mtra</w:t>
            </w:r>
            <w:r w:rsidR="00137723" w:rsidRPr="00EB056D">
              <w:rPr>
                <w:rFonts w:ascii="AvantGarde Bk BT" w:eastAsia="Times New Roman" w:hAnsi="AvantGarde Bk BT"/>
                <w:lang w:val="es-ES"/>
              </w:rPr>
              <w:t>.</w:t>
            </w:r>
            <w:r w:rsidRPr="00EB056D">
              <w:rPr>
                <w:rFonts w:ascii="AvantGarde Bk BT" w:eastAsia="Times New Roman" w:hAnsi="AvantGarde Bk BT"/>
                <w:lang w:val="es-ES"/>
              </w:rPr>
              <w:t xml:space="preserve"> Rosa María Ortega Sánchez</w:t>
            </w:r>
          </w:p>
        </w:tc>
      </w:tr>
      <w:tr w:rsidR="00137723" w:rsidRPr="00EB056D" w14:paraId="42BCFC22" w14:textId="77777777" w:rsidTr="004264EE">
        <w:trPr>
          <w:jc w:val="center"/>
        </w:trPr>
        <w:tc>
          <w:tcPr>
            <w:tcW w:w="2340" w:type="pct"/>
          </w:tcPr>
          <w:p w14:paraId="24217BE2" w14:textId="77777777" w:rsidR="00137723" w:rsidRPr="00EB056D" w:rsidRDefault="00137723" w:rsidP="000676CB">
            <w:pPr>
              <w:spacing w:after="0" w:line="240" w:lineRule="auto"/>
              <w:jc w:val="center"/>
              <w:rPr>
                <w:rFonts w:ascii="AvantGarde Bk BT" w:eastAsia="Times New Roman" w:hAnsi="AvantGarde Bk BT"/>
                <w:lang w:val="pt-BR"/>
              </w:rPr>
            </w:pPr>
            <w:r w:rsidRPr="00EB056D">
              <w:rPr>
                <w:rFonts w:ascii="AvantGarde Bk BT" w:eastAsia="Times New Roman" w:hAnsi="AvantGarde Bk BT"/>
                <w:lang w:val="pt-BR"/>
              </w:rPr>
              <w:t>C. J</w:t>
            </w:r>
            <w:r w:rsidR="00F507A7" w:rsidRPr="00EB056D">
              <w:rPr>
                <w:rFonts w:ascii="AvantGarde Bk BT" w:eastAsia="Times New Roman" w:hAnsi="AvantGarde Bk BT"/>
                <w:lang w:val="pt-BR"/>
              </w:rPr>
              <w:t>esús Arturo Medina Varela</w:t>
            </w:r>
          </w:p>
        </w:tc>
        <w:tc>
          <w:tcPr>
            <w:tcW w:w="2660" w:type="pct"/>
          </w:tcPr>
          <w:p w14:paraId="339A5509" w14:textId="77777777" w:rsidR="00137723" w:rsidRPr="00EB056D" w:rsidRDefault="00137723" w:rsidP="000676CB">
            <w:pPr>
              <w:spacing w:after="0" w:line="240" w:lineRule="auto"/>
              <w:jc w:val="center"/>
              <w:rPr>
                <w:rFonts w:ascii="AvantGarde Bk BT" w:eastAsia="Times New Roman" w:hAnsi="AvantGarde Bk BT"/>
                <w:lang w:val="es-ES"/>
              </w:rPr>
            </w:pPr>
            <w:r w:rsidRPr="00EB056D">
              <w:rPr>
                <w:rFonts w:ascii="AvantGarde Bk BT" w:eastAsia="Times New Roman" w:hAnsi="AvantGarde Bk BT"/>
                <w:lang w:val="es-ES"/>
              </w:rPr>
              <w:t xml:space="preserve">C. </w:t>
            </w:r>
            <w:r w:rsidR="00B87CC7" w:rsidRPr="00EB056D">
              <w:rPr>
                <w:rFonts w:ascii="AvantGarde Bk BT" w:eastAsia="Times New Roman" w:hAnsi="AvantGarde Bk BT"/>
                <w:lang w:val="es-ES"/>
              </w:rPr>
              <w:t>Jorge Alonso Ramos González</w:t>
            </w:r>
          </w:p>
        </w:tc>
      </w:tr>
    </w:tbl>
    <w:p w14:paraId="6721713A" w14:textId="77777777" w:rsidR="00137723" w:rsidRPr="00EB056D" w:rsidRDefault="00137723" w:rsidP="000676CB">
      <w:pPr>
        <w:spacing w:after="0" w:line="240" w:lineRule="auto"/>
        <w:ind w:left="720"/>
        <w:rPr>
          <w:rFonts w:ascii="AvantGarde Bk BT" w:eastAsia="Times New Roman" w:hAnsi="AvantGarde Bk BT"/>
          <w:lang w:val="es-ES"/>
        </w:rPr>
      </w:pPr>
    </w:p>
    <w:p w14:paraId="0901A5DA" w14:textId="77777777" w:rsidR="00137723" w:rsidRPr="00EB056D" w:rsidRDefault="00137723" w:rsidP="000676CB">
      <w:pPr>
        <w:spacing w:after="0" w:line="240" w:lineRule="auto"/>
        <w:ind w:left="720"/>
        <w:rPr>
          <w:rFonts w:ascii="AvantGarde Bk BT" w:eastAsia="Times New Roman" w:hAnsi="AvantGarde Bk BT"/>
          <w:lang w:val="es-ES"/>
        </w:rPr>
      </w:pPr>
    </w:p>
    <w:p w14:paraId="1F443F44" w14:textId="77777777" w:rsidR="00137723" w:rsidRPr="00EB056D" w:rsidRDefault="00137723" w:rsidP="000676CB">
      <w:pPr>
        <w:spacing w:after="0" w:line="240" w:lineRule="auto"/>
        <w:ind w:left="720"/>
        <w:jc w:val="center"/>
        <w:rPr>
          <w:rFonts w:ascii="AvantGarde Bk BT" w:eastAsia="Times New Roman" w:hAnsi="AvantGarde Bk BT"/>
          <w:b/>
          <w:lang w:val="es-ES"/>
        </w:rPr>
      </w:pPr>
      <w:r w:rsidRPr="00EB056D">
        <w:rPr>
          <w:rFonts w:ascii="AvantGarde Bk BT" w:eastAsia="Times New Roman" w:hAnsi="AvantGarde Bk BT"/>
          <w:b/>
          <w:lang w:val="es-ES"/>
        </w:rPr>
        <w:t>Mtro. José Alfredo Peña Ramos</w:t>
      </w:r>
    </w:p>
    <w:p w14:paraId="183BC77B" w14:textId="77777777" w:rsidR="00B5604D" w:rsidRPr="00EB056D" w:rsidRDefault="00137723" w:rsidP="000676CB">
      <w:pPr>
        <w:spacing w:after="0" w:line="240" w:lineRule="auto"/>
        <w:ind w:left="720"/>
        <w:jc w:val="center"/>
      </w:pPr>
      <w:r w:rsidRPr="00EB056D">
        <w:rPr>
          <w:rFonts w:ascii="AvantGarde Bk BT" w:eastAsia="Times New Roman" w:hAnsi="AvantGarde Bk BT"/>
          <w:lang w:val="es-ES"/>
        </w:rPr>
        <w:t>Secretario de Actas y Acuerdos</w:t>
      </w:r>
    </w:p>
    <w:sectPr w:rsidR="00B5604D" w:rsidRPr="00EB056D" w:rsidSect="00A366D4">
      <w:headerReference w:type="default" r:id="rId8"/>
      <w:footerReference w:type="default" r:id="rId9"/>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18332" w14:textId="77777777" w:rsidR="00F55745" w:rsidRDefault="00F55745" w:rsidP="00212D39">
      <w:pPr>
        <w:spacing w:after="0" w:line="240" w:lineRule="auto"/>
      </w:pPr>
      <w:r>
        <w:separator/>
      </w:r>
    </w:p>
  </w:endnote>
  <w:endnote w:type="continuationSeparator" w:id="0">
    <w:p w14:paraId="1C58F575" w14:textId="77777777" w:rsidR="00F55745" w:rsidRDefault="00F55745" w:rsidP="002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DDBF" w14:textId="1E052FDC" w:rsidR="00F55745" w:rsidRPr="00DC51E6" w:rsidRDefault="00F55745" w:rsidP="000676C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4264EE">
      <w:rPr>
        <w:rFonts w:ascii="AvantGarde Bk BT" w:hAnsi="AvantGarde Bk BT"/>
        <w:b/>
        <w:noProof/>
        <w:sz w:val="14"/>
        <w:szCs w:val="14"/>
      </w:rPr>
      <w:t>43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264EE">
      <w:rPr>
        <w:rFonts w:ascii="AvantGarde Bk BT" w:hAnsi="AvantGarde Bk BT"/>
        <w:b/>
        <w:noProof/>
        <w:sz w:val="14"/>
        <w:szCs w:val="14"/>
      </w:rPr>
      <w:t>44</w:t>
    </w:r>
    <w:r w:rsidRPr="00DC51E6">
      <w:rPr>
        <w:rFonts w:ascii="AvantGarde Bk BT" w:hAnsi="AvantGarde Bk BT"/>
        <w:b/>
        <w:sz w:val="14"/>
        <w:szCs w:val="14"/>
      </w:rPr>
      <w:fldChar w:fldCharType="end"/>
    </w:r>
  </w:p>
  <w:p w14:paraId="0429E6CB" w14:textId="77777777" w:rsidR="00F55745" w:rsidRDefault="00F55745" w:rsidP="000676CB">
    <w:pPr>
      <w:pStyle w:val="Piedepgina"/>
      <w:spacing w:line="276" w:lineRule="auto"/>
      <w:jc w:val="center"/>
      <w:rPr>
        <w:sz w:val="17"/>
        <w:szCs w:val="17"/>
      </w:rPr>
    </w:pPr>
  </w:p>
  <w:p w14:paraId="5687BDA1" w14:textId="77777777" w:rsidR="00F55745" w:rsidRPr="00C85DA2" w:rsidRDefault="00F55745" w:rsidP="000676CB">
    <w:pPr>
      <w:pStyle w:val="Piedepgina"/>
      <w:spacing w:line="276" w:lineRule="auto"/>
      <w:jc w:val="center"/>
      <w:rPr>
        <w:sz w:val="17"/>
        <w:szCs w:val="17"/>
      </w:rPr>
    </w:pPr>
    <w:r w:rsidRPr="00C85DA2">
      <w:rPr>
        <w:sz w:val="17"/>
        <w:szCs w:val="17"/>
      </w:rPr>
      <w:t>Av. Juárez No. 976, Edificio de la Rectoría General, Piso 5, Colonia Centro C.P. 44100.</w:t>
    </w:r>
  </w:p>
  <w:p w14:paraId="3082B90F" w14:textId="77777777" w:rsidR="00F55745" w:rsidRPr="00C85DA2" w:rsidRDefault="00F55745" w:rsidP="000676CB">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220239AF" w14:textId="77777777" w:rsidR="00F55745" w:rsidRPr="00C85DA2" w:rsidRDefault="00F55745" w:rsidP="000676CB">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7CE22" w14:textId="77777777" w:rsidR="00F55745" w:rsidRDefault="00F55745" w:rsidP="00212D39">
      <w:pPr>
        <w:spacing w:after="0" w:line="240" w:lineRule="auto"/>
      </w:pPr>
      <w:r>
        <w:separator/>
      </w:r>
    </w:p>
  </w:footnote>
  <w:footnote w:type="continuationSeparator" w:id="0">
    <w:p w14:paraId="25016BDB" w14:textId="77777777" w:rsidR="00F55745" w:rsidRDefault="00F55745" w:rsidP="00212D39">
      <w:pPr>
        <w:spacing w:after="0" w:line="240" w:lineRule="auto"/>
      </w:pPr>
      <w:r>
        <w:continuationSeparator/>
      </w:r>
    </w:p>
  </w:footnote>
  <w:footnote w:id="1">
    <w:p w14:paraId="456EE83E" w14:textId="77777777" w:rsidR="00F55745" w:rsidRDefault="00F55745" w:rsidP="00212D39">
      <w:pPr>
        <w:pStyle w:val="Textonotapie"/>
        <w:jc w:val="both"/>
      </w:pPr>
      <w:r w:rsidRPr="00F852C3">
        <w:rPr>
          <w:rStyle w:val="Refdenotaalpie"/>
          <w:sz w:val="16"/>
          <w:szCs w:val="16"/>
        </w:rPr>
        <w:footnoteRef/>
      </w:r>
      <w:r w:rsidRPr="00F852C3">
        <w:rPr>
          <w:sz w:val="16"/>
          <w:szCs w:val="16"/>
        </w:rPr>
        <w:t xml:space="preserve"> UNESCO. Superar la exclusión mediante planteamientos integradores en la educación: un desafío y una visión, documento conceptual. UNESCO, París, (2003), Pág. 8, citado por UNESCO. Directrices sobre Política de Inclusión Educativa. UNESCO, Paris, 2009, pág.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180A" w14:textId="77777777" w:rsidR="00F55745" w:rsidRDefault="00F55745" w:rsidP="000676CB">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1666B49" wp14:editId="112EA4A4">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14:paraId="4D560ABA" w14:textId="77777777" w:rsidR="00F55745" w:rsidRDefault="00F55745" w:rsidP="000676CB">
    <w:pPr>
      <w:pStyle w:val="Encabezado"/>
      <w:jc w:val="right"/>
      <w:rPr>
        <w:noProof/>
        <w:lang w:val="es-ES" w:eastAsia="es-MX"/>
      </w:rPr>
    </w:pPr>
  </w:p>
  <w:p w14:paraId="78E66C44" w14:textId="77777777" w:rsidR="00F55745" w:rsidRDefault="00F55745" w:rsidP="000676CB">
    <w:pPr>
      <w:pStyle w:val="Encabezado"/>
      <w:jc w:val="right"/>
      <w:rPr>
        <w:noProof/>
        <w:lang w:val="es-ES" w:eastAsia="es-MX"/>
      </w:rPr>
    </w:pPr>
  </w:p>
  <w:p w14:paraId="3AD45FB8" w14:textId="77777777" w:rsidR="00F55745" w:rsidRDefault="00F55745" w:rsidP="000676CB">
    <w:pPr>
      <w:pStyle w:val="Encabezado"/>
      <w:jc w:val="right"/>
      <w:rPr>
        <w:rFonts w:ascii="AvantGarde Bk BT" w:hAnsi="AvantGarde Bk BT"/>
        <w:noProof/>
        <w:lang w:val="es-ES" w:eastAsia="es-MX"/>
      </w:rPr>
    </w:pPr>
  </w:p>
  <w:p w14:paraId="0068E8CB" w14:textId="77777777" w:rsidR="00F55745" w:rsidRPr="00C9273B" w:rsidRDefault="00F55745" w:rsidP="000676CB">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Exp. </w:t>
    </w:r>
    <w:r>
      <w:rPr>
        <w:rFonts w:ascii="AvantGarde Bk BT" w:hAnsi="AvantGarde Bk BT"/>
        <w:noProof/>
        <w:lang w:val="es-ES" w:eastAsia="es-MX"/>
      </w:rPr>
      <w:t>021</w:t>
    </w:r>
  </w:p>
  <w:p w14:paraId="53B76A25" w14:textId="77777777" w:rsidR="00F55745" w:rsidRPr="00C9273B" w:rsidRDefault="00F55745" w:rsidP="000676CB">
    <w:pPr>
      <w:pStyle w:val="Encabezado"/>
      <w:jc w:val="right"/>
      <w:rPr>
        <w:rFonts w:ascii="AvantGarde Bk BT" w:hAnsi="AvantGarde Bk BT"/>
        <w:lang w:val="es-ES"/>
      </w:rPr>
    </w:pPr>
    <w:r w:rsidRPr="00C9273B">
      <w:rPr>
        <w:rFonts w:ascii="AvantGarde Bk BT" w:hAnsi="AvantGarde Bk BT"/>
        <w:noProof/>
        <w:lang w:val="es-ES" w:eastAsia="es-MX"/>
      </w:rPr>
      <w:t xml:space="preserve">Dictamen Núm. </w:t>
    </w:r>
    <w:r>
      <w:rPr>
        <w:rFonts w:ascii="AvantGarde Bk BT" w:hAnsi="AvantGarde Bk BT"/>
        <w:noProof/>
        <w:lang w:val="es-ES" w:eastAsia="es-MX"/>
      </w:rPr>
      <w:t>IV/2017/153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2DE1"/>
    <w:multiLevelType w:val="hybridMultilevel"/>
    <w:tmpl w:val="89ECC088"/>
    <w:lvl w:ilvl="0" w:tplc="0C0A0013">
      <w:start w:val="1"/>
      <w:numFmt w:val="upperRoman"/>
      <w:lvlText w:val="%1."/>
      <w:lvlJc w:val="right"/>
      <w:pPr>
        <w:tabs>
          <w:tab w:val="num" w:pos="1800"/>
        </w:tabs>
        <w:ind w:left="1800" w:hanging="360"/>
      </w:pPr>
      <w:rPr>
        <w:rFonts w:hint="default"/>
        <w:b/>
      </w:rPr>
    </w:lvl>
    <w:lvl w:ilvl="1" w:tplc="DCF4410C">
      <w:start w:val="1"/>
      <w:numFmt w:val="upperRoman"/>
      <w:lvlText w:val="%2."/>
      <w:lvlJc w:val="left"/>
      <w:pPr>
        <w:tabs>
          <w:tab w:val="num" w:pos="2880"/>
        </w:tabs>
        <w:ind w:left="2880" w:hanging="720"/>
      </w:pPr>
      <w:rPr>
        <w:rFonts w:hint="default"/>
        <w:b/>
      </w:rPr>
    </w:lvl>
    <w:lvl w:ilvl="2" w:tplc="0C0A001B">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15:restartNumberingAfterBreak="0">
    <w:nsid w:val="0A3255EA"/>
    <w:multiLevelType w:val="hybridMultilevel"/>
    <w:tmpl w:val="625E16BC"/>
    <w:lvl w:ilvl="0" w:tplc="6FDE18C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D1F6F"/>
    <w:multiLevelType w:val="hybridMultilevel"/>
    <w:tmpl w:val="6804F6BE"/>
    <w:lvl w:ilvl="0" w:tplc="080A0013">
      <w:start w:val="1"/>
      <w:numFmt w:val="upperRoman"/>
      <w:lvlText w:val="%1."/>
      <w:lvlJc w:val="right"/>
      <w:pPr>
        <w:tabs>
          <w:tab w:val="num" w:pos="2570"/>
        </w:tabs>
        <w:ind w:left="2570" w:hanging="720"/>
      </w:pPr>
      <w:rPr>
        <w:rFonts w:hint="default"/>
        <w:b/>
      </w:rPr>
    </w:lvl>
    <w:lvl w:ilvl="1" w:tplc="0C0A0019" w:tentative="1">
      <w:start w:val="1"/>
      <w:numFmt w:val="lowerLetter"/>
      <w:lvlText w:val="%2."/>
      <w:lvlJc w:val="left"/>
      <w:pPr>
        <w:tabs>
          <w:tab w:val="num" w:pos="2570"/>
        </w:tabs>
        <w:ind w:left="2570" w:hanging="360"/>
      </w:pPr>
    </w:lvl>
    <w:lvl w:ilvl="2" w:tplc="0C0A001B" w:tentative="1">
      <w:start w:val="1"/>
      <w:numFmt w:val="lowerRoman"/>
      <w:lvlText w:val="%3."/>
      <w:lvlJc w:val="right"/>
      <w:pPr>
        <w:tabs>
          <w:tab w:val="num" w:pos="3290"/>
        </w:tabs>
        <w:ind w:left="3290" w:hanging="180"/>
      </w:pPr>
    </w:lvl>
    <w:lvl w:ilvl="3" w:tplc="0C0A000F" w:tentative="1">
      <w:start w:val="1"/>
      <w:numFmt w:val="decimal"/>
      <w:lvlText w:val="%4."/>
      <w:lvlJc w:val="left"/>
      <w:pPr>
        <w:tabs>
          <w:tab w:val="num" w:pos="4010"/>
        </w:tabs>
        <w:ind w:left="4010" w:hanging="360"/>
      </w:pPr>
    </w:lvl>
    <w:lvl w:ilvl="4" w:tplc="0C0A0019" w:tentative="1">
      <w:start w:val="1"/>
      <w:numFmt w:val="lowerLetter"/>
      <w:lvlText w:val="%5."/>
      <w:lvlJc w:val="left"/>
      <w:pPr>
        <w:tabs>
          <w:tab w:val="num" w:pos="4730"/>
        </w:tabs>
        <w:ind w:left="4730" w:hanging="360"/>
      </w:pPr>
    </w:lvl>
    <w:lvl w:ilvl="5" w:tplc="0C0A001B" w:tentative="1">
      <w:start w:val="1"/>
      <w:numFmt w:val="lowerRoman"/>
      <w:lvlText w:val="%6."/>
      <w:lvlJc w:val="right"/>
      <w:pPr>
        <w:tabs>
          <w:tab w:val="num" w:pos="5450"/>
        </w:tabs>
        <w:ind w:left="5450" w:hanging="180"/>
      </w:pPr>
    </w:lvl>
    <w:lvl w:ilvl="6" w:tplc="0C0A000F" w:tentative="1">
      <w:start w:val="1"/>
      <w:numFmt w:val="decimal"/>
      <w:lvlText w:val="%7."/>
      <w:lvlJc w:val="left"/>
      <w:pPr>
        <w:tabs>
          <w:tab w:val="num" w:pos="6170"/>
        </w:tabs>
        <w:ind w:left="6170" w:hanging="360"/>
      </w:pPr>
    </w:lvl>
    <w:lvl w:ilvl="7" w:tplc="0C0A0019" w:tentative="1">
      <w:start w:val="1"/>
      <w:numFmt w:val="lowerLetter"/>
      <w:lvlText w:val="%8."/>
      <w:lvlJc w:val="left"/>
      <w:pPr>
        <w:tabs>
          <w:tab w:val="num" w:pos="6890"/>
        </w:tabs>
        <w:ind w:left="6890" w:hanging="360"/>
      </w:pPr>
    </w:lvl>
    <w:lvl w:ilvl="8" w:tplc="0C0A001B" w:tentative="1">
      <w:start w:val="1"/>
      <w:numFmt w:val="lowerRoman"/>
      <w:lvlText w:val="%9."/>
      <w:lvlJc w:val="right"/>
      <w:pPr>
        <w:tabs>
          <w:tab w:val="num" w:pos="7610"/>
        </w:tabs>
        <w:ind w:left="7610" w:hanging="180"/>
      </w:pPr>
    </w:lvl>
  </w:abstractNum>
  <w:abstractNum w:abstractNumId="4" w15:restartNumberingAfterBreak="0">
    <w:nsid w:val="10B235F9"/>
    <w:multiLevelType w:val="hybridMultilevel"/>
    <w:tmpl w:val="9312BCA6"/>
    <w:lvl w:ilvl="0" w:tplc="B69C20A2">
      <w:start w:val="1"/>
      <w:numFmt w:val="upperRoman"/>
      <w:lvlText w:val="%1."/>
      <w:lvlJc w:val="left"/>
      <w:pPr>
        <w:ind w:left="2136" w:hanging="720"/>
      </w:pPr>
      <w:rPr>
        <w:rFonts w:hint="default"/>
        <w:b/>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84C58CF"/>
    <w:multiLevelType w:val="hybridMultilevel"/>
    <w:tmpl w:val="9E0480D4"/>
    <w:lvl w:ilvl="0" w:tplc="AAFE6DB6">
      <w:start w:val="1"/>
      <w:numFmt w:val="bullet"/>
      <w:lvlText w:val=""/>
      <w:lvlJc w:val="left"/>
      <w:pPr>
        <w:ind w:left="1776" w:hanging="360"/>
      </w:pPr>
      <w:rPr>
        <w:rFonts w:ascii="Symbol" w:hAnsi="Symbol" w:hint="default"/>
        <w:color w:val="auto"/>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15:restartNumberingAfterBreak="0">
    <w:nsid w:val="1D253D36"/>
    <w:multiLevelType w:val="hybridMultilevel"/>
    <w:tmpl w:val="B028A02C"/>
    <w:lvl w:ilvl="0" w:tplc="213AFB10">
      <w:start w:val="1"/>
      <w:numFmt w:val="upperRoman"/>
      <w:lvlText w:val="%1."/>
      <w:lvlJc w:val="right"/>
      <w:pPr>
        <w:ind w:left="1962" w:hanging="360"/>
      </w:pPr>
      <w:rPr>
        <w:b/>
      </w:rPr>
    </w:lvl>
    <w:lvl w:ilvl="1" w:tplc="080A0019" w:tentative="1">
      <w:start w:val="1"/>
      <w:numFmt w:val="lowerLetter"/>
      <w:lvlText w:val="%2."/>
      <w:lvlJc w:val="left"/>
      <w:pPr>
        <w:ind w:left="2682" w:hanging="360"/>
      </w:pPr>
    </w:lvl>
    <w:lvl w:ilvl="2" w:tplc="080A001B" w:tentative="1">
      <w:start w:val="1"/>
      <w:numFmt w:val="lowerRoman"/>
      <w:lvlText w:val="%3."/>
      <w:lvlJc w:val="right"/>
      <w:pPr>
        <w:ind w:left="3402" w:hanging="180"/>
      </w:pPr>
    </w:lvl>
    <w:lvl w:ilvl="3" w:tplc="080A000F" w:tentative="1">
      <w:start w:val="1"/>
      <w:numFmt w:val="decimal"/>
      <w:lvlText w:val="%4."/>
      <w:lvlJc w:val="left"/>
      <w:pPr>
        <w:ind w:left="4122" w:hanging="360"/>
      </w:pPr>
    </w:lvl>
    <w:lvl w:ilvl="4" w:tplc="080A0019" w:tentative="1">
      <w:start w:val="1"/>
      <w:numFmt w:val="lowerLetter"/>
      <w:lvlText w:val="%5."/>
      <w:lvlJc w:val="left"/>
      <w:pPr>
        <w:ind w:left="4842" w:hanging="360"/>
      </w:pPr>
    </w:lvl>
    <w:lvl w:ilvl="5" w:tplc="080A001B" w:tentative="1">
      <w:start w:val="1"/>
      <w:numFmt w:val="lowerRoman"/>
      <w:lvlText w:val="%6."/>
      <w:lvlJc w:val="right"/>
      <w:pPr>
        <w:ind w:left="5562" w:hanging="180"/>
      </w:pPr>
    </w:lvl>
    <w:lvl w:ilvl="6" w:tplc="080A000F" w:tentative="1">
      <w:start w:val="1"/>
      <w:numFmt w:val="decimal"/>
      <w:lvlText w:val="%7."/>
      <w:lvlJc w:val="left"/>
      <w:pPr>
        <w:ind w:left="6282" w:hanging="360"/>
      </w:pPr>
    </w:lvl>
    <w:lvl w:ilvl="7" w:tplc="080A0019" w:tentative="1">
      <w:start w:val="1"/>
      <w:numFmt w:val="lowerLetter"/>
      <w:lvlText w:val="%8."/>
      <w:lvlJc w:val="left"/>
      <w:pPr>
        <w:ind w:left="7002" w:hanging="360"/>
      </w:pPr>
    </w:lvl>
    <w:lvl w:ilvl="8" w:tplc="080A001B" w:tentative="1">
      <w:start w:val="1"/>
      <w:numFmt w:val="lowerRoman"/>
      <w:lvlText w:val="%9."/>
      <w:lvlJc w:val="right"/>
      <w:pPr>
        <w:ind w:left="7722" w:hanging="180"/>
      </w:pPr>
    </w:lvl>
  </w:abstractNum>
  <w:abstractNum w:abstractNumId="7" w15:restartNumberingAfterBreak="0">
    <w:nsid w:val="1D5B7220"/>
    <w:multiLevelType w:val="hybridMultilevel"/>
    <w:tmpl w:val="F648DC1C"/>
    <w:lvl w:ilvl="0" w:tplc="A44C6796">
      <w:start w:val="1"/>
      <w:numFmt w:val="lowerLetter"/>
      <w:lvlText w:val="%1)"/>
      <w:lvlJc w:val="left"/>
      <w:pPr>
        <w:ind w:left="2572" w:hanging="360"/>
      </w:pPr>
      <w:rPr>
        <w:rFonts w:hint="default"/>
        <w:b/>
      </w:rPr>
    </w:lvl>
    <w:lvl w:ilvl="1" w:tplc="0C0A0019" w:tentative="1">
      <w:start w:val="1"/>
      <w:numFmt w:val="lowerLetter"/>
      <w:lvlText w:val="%2."/>
      <w:lvlJc w:val="left"/>
      <w:pPr>
        <w:ind w:left="3292" w:hanging="360"/>
      </w:pPr>
    </w:lvl>
    <w:lvl w:ilvl="2" w:tplc="0C0A001B" w:tentative="1">
      <w:start w:val="1"/>
      <w:numFmt w:val="lowerRoman"/>
      <w:lvlText w:val="%3."/>
      <w:lvlJc w:val="right"/>
      <w:pPr>
        <w:ind w:left="4012" w:hanging="180"/>
      </w:pPr>
    </w:lvl>
    <w:lvl w:ilvl="3" w:tplc="0C0A000F" w:tentative="1">
      <w:start w:val="1"/>
      <w:numFmt w:val="decimal"/>
      <w:lvlText w:val="%4."/>
      <w:lvlJc w:val="left"/>
      <w:pPr>
        <w:ind w:left="4732" w:hanging="360"/>
      </w:pPr>
    </w:lvl>
    <w:lvl w:ilvl="4" w:tplc="0C0A0019" w:tentative="1">
      <w:start w:val="1"/>
      <w:numFmt w:val="lowerLetter"/>
      <w:lvlText w:val="%5."/>
      <w:lvlJc w:val="left"/>
      <w:pPr>
        <w:ind w:left="5452" w:hanging="360"/>
      </w:pPr>
    </w:lvl>
    <w:lvl w:ilvl="5" w:tplc="0C0A001B" w:tentative="1">
      <w:start w:val="1"/>
      <w:numFmt w:val="lowerRoman"/>
      <w:lvlText w:val="%6."/>
      <w:lvlJc w:val="right"/>
      <w:pPr>
        <w:ind w:left="6172" w:hanging="180"/>
      </w:pPr>
    </w:lvl>
    <w:lvl w:ilvl="6" w:tplc="0C0A000F" w:tentative="1">
      <w:start w:val="1"/>
      <w:numFmt w:val="decimal"/>
      <w:lvlText w:val="%7."/>
      <w:lvlJc w:val="left"/>
      <w:pPr>
        <w:ind w:left="6892" w:hanging="360"/>
      </w:pPr>
    </w:lvl>
    <w:lvl w:ilvl="7" w:tplc="0C0A0019" w:tentative="1">
      <w:start w:val="1"/>
      <w:numFmt w:val="lowerLetter"/>
      <w:lvlText w:val="%8."/>
      <w:lvlJc w:val="left"/>
      <w:pPr>
        <w:ind w:left="7612" w:hanging="360"/>
      </w:pPr>
    </w:lvl>
    <w:lvl w:ilvl="8" w:tplc="0C0A001B" w:tentative="1">
      <w:start w:val="1"/>
      <w:numFmt w:val="lowerRoman"/>
      <w:lvlText w:val="%9."/>
      <w:lvlJc w:val="right"/>
      <w:pPr>
        <w:ind w:left="8332" w:hanging="180"/>
      </w:pPr>
    </w:lvl>
  </w:abstractNum>
  <w:abstractNum w:abstractNumId="8" w15:restartNumberingAfterBreak="0">
    <w:nsid w:val="20CF652C"/>
    <w:multiLevelType w:val="hybridMultilevel"/>
    <w:tmpl w:val="B0CC34D0"/>
    <w:lvl w:ilvl="0" w:tplc="00B2F7DA">
      <w:start w:val="1"/>
      <w:numFmt w:val="upperRoman"/>
      <w:lvlText w:val="%1."/>
      <w:lvlJc w:val="left"/>
      <w:pPr>
        <w:tabs>
          <w:tab w:val="num" w:pos="1440"/>
        </w:tabs>
        <w:ind w:left="1440" w:hanging="720"/>
      </w:pPr>
      <w:rPr>
        <w:rFonts w:hint="default"/>
        <w:b/>
      </w:rPr>
    </w:lvl>
    <w:lvl w:ilvl="1" w:tplc="8044184E">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0B336B"/>
    <w:multiLevelType w:val="hybridMultilevel"/>
    <w:tmpl w:val="7F823FA8"/>
    <w:lvl w:ilvl="0" w:tplc="6592F2DC">
      <w:start w:val="1"/>
      <w:numFmt w:val="decimal"/>
      <w:lvlText w:val="%1."/>
      <w:lvlJc w:val="left"/>
      <w:pPr>
        <w:ind w:left="720" w:hanging="360"/>
      </w:pPr>
      <w:rPr>
        <w:b/>
        <w:i w:val="0"/>
        <w:color w:val="auto"/>
      </w:rPr>
    </w:lvl>
    <w:lvl w:ilvl="1" w:tplc="626AF8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2019E6"/>
    <w:multiLevelType w:val="hybridMultilevel"/>
    <w:tmpl w:val="CB42304C"/>
    <w:lvl w:ilvl="0" w:tplc="F5BCEE0C">
      <w:start w:val="1"/>
      <w:numFmt w:val="lowerLetter"/>
      <w:lvlText w:val="%1)"/>
      <w:lvlJc w:val="left"/>
      <w:pPr>
        <w:tabs>
          <w:tab w:val="num" w:pos="4970"/>
        </w:tabs>
        <w:ind w:left="4970" w:hanging="720"/>
      </w:pPr>
      <w:rPr>
        <w:rFonts w:hint="default"/>
        <w:b/>
      </w:rPr>
    </w:lvl>
    <w:lvl w:ilvl="1" w:tplc="0C0A0019">
      <w:start w:val="1"/>
      <w:numFmt w:val="lowerLetter"/>
      <w:lvlText w:val="%2."/>
      <w:lvlJc w:val="left"/>
      <w:pPr>
        <w:tabs>
          <w:tab w:val="num" w:pos="5330"/>
        </w:tabs>
        <w:ind w:left="5330" w:hanging="360"/>
      </w:pPr>
    </w:lvl>
    <w:lvl w:ilvl="2" w:tplc="0C0A001B" w:tentative="1">
      <w:start w:val="1"/>
      <w:numFmt w:val="lowerRoman"/>
      <w:lvlText w:val="%3."/>
      <w:lvlJc w:val="right"/>
      <w:pPr>
        <w:tabs>
          <w:tab w:val="num" w:pos="6050"/>
        </w:tabs>
        <w:ind w:left="6050" w:hanging="180"/>
      </w:pPr>
    </w:lvl>
    <w:lvl w:ilvl="3" w:tplc="0C0A000F" w:tentative="1">
      <w:start w:val="1"/>
      <w:numFmt w:val="decimal"/>
      <w:lvlText w:val="%4."/>
      <w:lvlJc w:val="left"/>
      <w:pPr>
        <w:tabs>
          <w:tab w:val="num" w:pos="6770"/>
        </w:tabs>
        <w:ind w:left="6770" w:hanging="360"/>
      </w:pPr>
    </w:lvl>
    <w:lvl w:ilvl="4" w:tplc="0C0A0019" w:tentative="1">
      <w:start w:val="1"/>
      <w:numFmt w:val="lowerLetter"/>
      <w:lvlText w:val="%5."/>
      <w:lvlJc w:val="left"/>
      <w:pPr>
        <w:tabs>
          <w:tab w:val="num" w:pos="7490"/>
        </w:tabs>
        <w:ind w:left="7490" w:hanging="360"/>
      </w:pPr>
    </w:lvl>
    <w:lvl w:ilvl="5" w:tplc="0C0A001B" w:tentative="1">
      <w:start w:val="1"/>
      <w:numFmt w:val="lowerRoman"/>
      <w:lvlText w:val="%6."/>
      <w:lvlJc w:val="right"/>
      <w:pPr>
        <w:tabs>
          <w:tab w:val="num" w:pos="8210"/>
        </w:tabs>
        <w:ind w:left="8210" w:hanging="180"/>
      </w:pPr>
    </w:lvl>
    <w:lvl w:ilvl="6" w:tplc="0C0A000F" w:tentative="1">
      <w:start w:val="1"/>
      <w:numFmt w:val="decimal"/>
      <w:lvlText w:val="%7."/>
      <w:lvlJc w:val="left"/>
      <w:pPr>
        <w:tabs>
          <w:tab w:val="num" w:pos="8930"/>
        </w:tabs>
        <w:ind w:left="8930" w:hanging="360"/>
      </w:pPr>
    </w:lvl>
    <w:lvl w:ilvl="7" w:tplc="0C0A0019" w:tentative="1">
      <w:start w:val="1"/>
      <w:numFmt w:val="lowerLetter"/>
      <w:lvlText w:val="%8."/>
      <w:lvlJc w:val="left"/>
      <w:pPr>
        <w:tabs>
          <w:tab w:val="num" w:pos="9650"/>
        </w:tabs>
        <w:ind w:left="9650" w:hanging="360"/>
      </w:pPr>
    </w:lvl>
    <w:lvl w:ilvl="8" w:tplc="0C0A001B" w:tentative="1">
      <w:start w:val="1"/>
      <w:numFmt w:val="lowerRoman"/>
      <w:lvlText w:val="%9."/>
      <w:lvlJc w:val="right"/>
      <w:pPr>
        <w:tabs>
          <w:tab w:val="num" w:pos="10370"/>
        </w:tabs>
        <w:ind w:left="10370" w:hanging="180"/>
      </w:pPr>
    </w:lvl>
  </w:abstractNum>
  <w:abstractNum w:abstractNumId="12" w15:restartNumberingAfterBreak="0">
    <w:nsid w:val="3CF36C0A"/>
    <w:multiLevelType w:val="hybridMultilevel"/>
    <w:tmpl w:val="2D846A2A"/>
    <w:lvl w:ilvl="0" w:tplc="080A001B">
      <w:start w:val="1"/>
      <w:numFmt w:val="lowerRoman"/>
      <w:lvlText w:val="%1."/>
      <w:lvlJc w:val="right"/>
      <w:pPr>
        <w:ind w:left="2484" w:hanging="360"/>
      </w:pPr>
      <w:rPr>
        <w:rFonts w:hint="default"/>
        <w:b/>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3" w15:restartNumberingAfterBreak="0">
    <w:nsid w:val="475A0556"/>
    <w:multiLevelType w:val="hybridMultilevel"/>
    <w:tmpl w:val="E6FE249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23502B5"/>
    <w:multiLevelType w:val="hybridMultilevel"/>
    <w:tmpl w:val="D66CAFBC"/>
    <w:lvl w:ilvl="0" w:tplc="438497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2E40B1"/>
    <w:multiLevelType w:val="hybridMultilevel"/>
    <w:tmpl w:val="2C76F6BC"/>
    <w:lvl w:ilvl="0" w:tplc="626AF82C">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86672A"/>
    <w:multiLevelType w:val="hybridMultilevel"/>
    <w:tmpl w:val="9B8E46E8"/>
    <w:lvl w:ilvl="0" w:tplc="AE9884D6">
      <w:start w:val="1"/>
      <w:numFmt w:val="upperRoman"/>
      <w:lvlText w:val="%1."/>
      <w:lvlJc w:val="left"/>
      <w:pPr>
        <w:ind w:left="1764" w:hanging="360"/>
      </w:pPr>
      <w:rPr>
        <w:rFonts w:hint="default"/>
        <w:b/>
      </w:rPr>
    </w:lvl>
    <w:lvl w:ilvl="1" w:tplc="080A0003" w:tentative="1">
      <w:start w:val="1"/>
      <w:numFmt w:val="bullet"/>
      <w:lvlText w:val="o"/>
      <w:lvlJc w:val="left"/>
      <w:pPr>
        <w:ind w:left="2484" w:hanging="360"/>
      </w:pPr>
      <w:rPr>
        <w:rFonts w:ascii="Courier New" w:hAnsi="Courier New" w:cs="Courier New" w:hint="default"/>
      </w:rPr>
    </w:lvl>
    <w:lvl w:ilvl="2" w:tplc="080A0005" w:tentative="1">
      <w:start w:val="1"/>
      <w:numFmt w:val="bullet"/>
      <w:lvlText w:val=""/>
      <w:lvlJc w:val="left"/>
      <w:pPr>
        <w:ind w:left="3204" w:hanging="360"/>
      </w:pPr>
      <w:rPr>
        <w:rFonts w:ascii="Wingdings" w:hAnsi="Wingdings" w:hint="default"/>
      </w:rPr>
    </w:lvl>
    <w:lvl w:ilvl="3" w:tplc="080A0001" w:tentative="1">
      <w:start w:val="1"/>
      <w:numFmt w:val="bullet"/>
      <w:lvlText w:val=""/>
      <w:lvlJc w:val="left"/>
      <w:pPr>
        <w:ind w:left="3924" w:hanging="360"/>
      </w:pPr>
      <w:rPr>
        <w:rFonts w:ascii="Symbol" w:hAnsi="Symbol" w:hint="default"/>
      </w:rPr>
    </w:lvl>
    <w:lvl w:ilvl="4" w:tplc="080A0003" w:tentative="1">
      <w:start w:val="1"/>
      <w:numFmt w:val="bullet"/>
      <w:lvlText w:val="o"/>
      <w:lvlJc w:val="left"/>
      <w:pPr>
        <w:ind w:left="4644" w:hanging="360"/>
      </w:pPr>
      <w:rPr>
        <w:rFonts w:ascii="Courier New" w:hAnsi="Courier New" w:cs="Courier New" w:hint="default"/>
      </w:rPr>
    </w:lvl>
    <w:lvl w:ilvl="5" w:tplc="080A0005" w:tentative="1">
      <w:start w:val="1"/>
      <w:numFmt w:val="bullet"/>
      <w:lvlText w:val=""/>
      <w:lvlJc w:val="left"/>
      <w:pPr>
        <w:ind w:left="5364" w:hanging="360"/>
      </w:pPr>
      <w:rPr>
        <w:rFonts w:ascii="Wingdings" w:hAnsi="Wingdings" w:hint="default"/>
      </w:rPr>
    </w:lvl>
    <w:lvl w:ilvl="6" w:tplc="080A0001" w:tentative="1">
      <w:start w:val="1"/>
      <w:numFmt w:val="bullet"/>
      <w:lvlText w:val=""/>
      <w:lvlJc w:val="left"/>
      <w:pPr>
        <w:ind w:left="6084" w:hanging="360"/>
      </w:pPr>
      <w:rPr>
        <w:rFonts w:ascii="Symbol" w:hAnsi="Symbol" w:hint="default"/>
      </w:rPr>
    </w:lvl>
    <w:lvl w:ilvl="7" w:tplc="080A0003" w:tentative="1">
      <w:start w:val="1"/>
      <w:numFmt w:val="bullet"/>
      <w:lvlText w:val="o"/>
      <w:lvlJc w:val="left"/>
      <w:pPr>
        <w:ind w:left="6804" w:hanging="360"/>
      </w:pPr>
      <w:rPr>
        <w:rFonts w:ascii="Courier New" w:hAnsi="Courier New" w:cs="Courier New" w:hint="default"/>
      </w:rPr>
    </w:lvl>
    <w:lvl w:ilvl="8" w:tplc="080A0005" w:tentative="1">
      <w:start w:val="1"/>
      <w:numFmt w:val="bullet"/>
      <w:lvlText w:val=""/>
      <w:lvlJc w:val="left"/>
      <w:pPr>
        <w:ind w:left="7524" w:hanging="360"/>
      </w:pPr>
      <w:rPr>
        <w:rFonts w:ascii="Wingdings" w:hAnsi="Wingdings" w:hint="default"/>
      </w:rPr>
    </w:lvl>
  </w:abstractNum>
  <w:abstractNum w:abstractNumId="17" w15:restartNumberingAfterBreak="0">
    <w:nsid w:val="62826EFA"/>
    <w:multiLevelType w:val="hybridMultilevel"/>
    <w:tmpl w:val="EDE4EFFE"/>
    <w:lvl w:ilvl="0" w:tplc="66564E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BE4F0E"/>
    <w:multiLevelType w:val="hybridMultilevel"/>
    <w:tmpl w:val="3B185454"/>
    <w:lvl w:ilvl="0" w:tplc="626AF82C">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D272F"/>
    <w:multiLevelType w:val="hybridMultilevel"/>
    <w:tmpl w:val="51B05048"/>
    <w:lvl w:ilvl="0" w:tplc="3F7AB8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976622"/>
    <w:multiLevelType w:val="hybridMultilevel"/>
    <w:tmpl w:val="21D8A5B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A4D65DA"/>
    <w:multiLevelType w:val="hybridMultilevel"/>
    <w:tmpl w:val="FCCE0930"/>
    <w:lvl w:ilvl="0" w:tplc="D48A4A90">
      <w:start w:val="1"/>
      <w:numFmt w:val="lowerLetter"/>
      <w:lvlText w:val="%1."/>
      <w:lvlJc w:val="left"/>
      <w:pPr>
        <w:ind w:left="1428" w:hanging="360"/>
      </w:pPr>
      <w:rPr>
        <w:rFonts w:ascii="AvantGarde Bk BT" w:eastAsia="Times New Roman" w:hAnsi="AvantGarde Bk BT" w:cs="Arial"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CD60C36"/>
    <w:multiLevelType w:val="hybridMultilevel"/>
    <w:tmpl w:val="26BED454"/>
    <w:lvl w:ilvl="0" w:tplc="7AF6D052">
      <w:start w:val="1"/>
      <w:numFmt w:val="decimal"/>
      <w:lvlText w:val="%1."/>
      <w:lvlJc w:val="left"/>
      <w:pPr>
        <w:ind w:left="720" w:hanging="360"/>
      </w:pPr>
      <w:rPr>
        <w:b/>
        <w:color w:val="0000FF"/>
      </w:rPr>
    </w:lvl>
    <w:lvl w:ilvl="1" w:tplc="11261CB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C5975"/>
    <w:multiLevelType w:val="hybridMultilevel"/>
    <w:tmpl w:val="3D1836A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4" w15:restartNumberingAfterBreak="0">
    <w:nsid w:val="6F891E0E"/>
    <w:multiLevelType w:val="hybridMultilevel"/>
    <w:tmpl w:val="6E6C9C62"/>
    <w:lvl w:ilvl="0" w:tplc="E25C98FA">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387963"/>
    <w:multiLevelType w:val="hybridMultilevel"/>
    <w:tmpl w:val="53461A54"/>
    <w:lvl w:ilvl="0" w:tplc="75FE1EC8">
      <w:start w:val="1"/>
      <w:numFmt w:val="bullet"/>
      <w:lvlText w:val=""/>
      <w:lvlJc w:val="left"/>
      <w:pPr>
        <w:ind w:left="1776" w:hanging="360"/>
      </w:pPr>
      <w:rPr>
        <w:rFonts w:ascii="Symbol" w:hAnsi="Symbol" w:hint="default"/>
        <w:color w:val="auto"/>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6" w15:restartNumberingAfterBreak="0">
    <w:nsid w:val="7AAA2B8E"/>
    <w:multiLevelType w:val="hybridMultilevel"/>
    <w:tmpl w:val="131ED2FC"/>
    <w:lvl w:ilvl="0" w:tplc="43E64D7C">
      <w:start w:val="1"/>
      <w:numFmt w:val="upperRoman"/>
      <w:lvlText w:val="%1."/>
      <w:lvlJc w:val="left"/>
      <w:pPr>
        <w:ind w:left="720" w:hanging="720"/>
      </w:pPr>
      <w:rPr>
        <w:rFonts w:hint="default"/>
        <w:b/>
      </w:rPr>
    </w:lvl>
    <w:lvl w:ilvl="1" w:tplc="AF1A2C66">
      <w:start w:val="1"/>
      <w:numFmt w:val="lowerLetter"/>
      <w:lvlText w:val="%2)"/>
      <w:lvlJc w:val="left"/>
      <w:pPr>
        <w:ind w:left="1080" w:hanging="360"/>
      </w:pPr>
      <w:rPr>
        <w:b/>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AFB42CB"/>
    <w:multiLevelType w:val="hybridMultilevel"/>
    <w:tmpl w:val="A9A6FAD2"/>
    <w:lvl w:ilvl="0" w:tplc="61440A8E">
      <w:start w:val="1"/>
      <w:numFmt w:val="decimal"/>
      <w:lvlText w:val="%1."/>
      <w:lvlJc w:val="left"/>
      <w:pPr>
        <w:ind w:left="720" w:hanging="360"/>
      </w:pPr>
      <w:rPr>
        <w:rFonts w:ascii="AvantGarde Bk BT" w:hAnsi="AvantGarde Bk BT" w:cs="Calibri" w:hint="default"/>
        <w:b/>
        <w:i w:val="0"/>
        <w:color w:val="auto"/>
        <w:sz w:val="22"/>
      </w:rPr>
    </w:lvl>
    <w:lvl w:ilvl="1" w:tplc="A52E4F88">
      <w:start w:val="1"/>
      <w:numFmt w:val="lowerLetter"/>
      <w:lvlText w:val="%2)"/>
      <w:lvlJc w:val="left"/>
      <w:pPr>
        <w:ind w:left="1440" w:hanging="360"/>
      </w:pPr>
      <w:rPr>
        <w:rFonts w:ascii="AvantGarde Bk BT" w:hAnsi="AvantGarde Bk BT" w:hint="default"/>
        <w:b/>
        <w:i w:val="0"/>
        <w:color w:val="auto"/>
        <w:sz w:val="18"/>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6E606C"/>
    <w:multiLevelType w:val="hybridMultilevel"/>
    <w:tmpl w:val="1A24355E"/>
    <w:lvl w:ilvl="0" w:tplc="B24EF10A">
      <w:start w:val="1"/>
      <w:numFmt w:val="upperRoman"/>
      <w:lvlText w:val="%1."/>
      <w:lvlJc w:val="right"/>
      <w:pPr>
        <w:ind w:left="780" w:hanging="360"/>
      </w:pPr>
      <w:rPr>
        <w:b/>
        <w:i/>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7E7805D5"/>
    <w:multiLevelType w:val="hybridMultilevel"/>
    <w:tmpl w:val="7A687C84"/>
    <w:lvl w:ilvl="0" w:tplc="406864C8">
      <w:start w:val="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B4398"/>
    <w:multiLevelType w:val="hybridMultilevel"/>
    <w:tmpl w:val="42FE6494"/>
    <w:lvl w:ilvl="0" w:tplc="01BE1102">
      <w:start w:val="1"/>
      <w:numFmt w:val="upperRoman"/>
      <w:lvlText w:val="%1."/>
      <w:lvlJc w:val="left"/>
      <w:pPr>
        <w:ind w:left="1080" w:hanging="72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0"/>
  </w:num>
  <w:num w:numId="3">
    <w:abstractNumId w:val="7"/>
  </w:num>
  <w:num w:numId="4">
    <w:abstractNumId w:val="8"/>
  </w:num>
  <w:num w:numId="5">
    <w:abstractNumId w:val="4"/>
  </w:num>
  <w:num w:numId="6">
    <w:abstractNumId w:val="17"/>
  </w:num>
  <w:num w:numId="7">
    <w:abstractNumId w:val="24"/>
  </w:num>
  <w:num w:numId="8">
    <w:abstractNumId w:val="11"/>
  </w:num>
  <w:num w:numId="9">
    <w:abstractNumId w:val="13"/>
  </w:num>
  <w:num w:numId="10">
    <w:abstractNumId w:val="12"/>
  </w:num>
  <w:num w:numId="11">
    <w:abstractNumId w:val="16"/>
  </w:num>
  <w:num w:numId="12">
    <w:abstractNumId w:val="23"/>
  </w:num>
  <w:num w:numId="13">
    <w:abstractNumId w:val="2"/>
  </w:num>
  <w:num w:numId="14">
    <w:abstractNumId w:val="9"/>
  </w:num>
  <w:num w:numId="15">
    <w:abstractNumId w:val="25"/>
  </w:num>
  <w:num w:numId="16">
    <w:abstractNumId w:val="5"/>
  </w:num>
  <w:num w:numId="17">
    <w:abstractNumId w:val="22"/>
  </w:num>
  <w:num w:numId="18">
    <w:abstractNumId w:val="20"/>
  </w:num>
  <w:num w:numId="19">
    <w:abstractNumId w:val="21"/>
  </w:num>
  <w:num w:numId="20">
    <w:abstractNumId w:val="18"/>
  </w:num>
  <w:num w:numId="21">
    <w:abstractNumId w:val="15"/>
  </w:num>
  <w:num w:numId="22">
    <w:abstractNumId w:val="19"/>
  </w:num>
  <w:num w:numId="23">
    <w:abstractNumId w:val="14"/>
  </w:num>
  <w:num w:numId="24">
    <w:abstractNumId w:val="29"/>
  </w:num>
  <w:num w:numId="25">
    <w:abstractNumId w:val="26"/>
  </w:num>
  <w:num w:numId="26">
    <w:abstractNumId w:val="0"/>
  </w:num>
  <w:num w:numId="27">
    <w:abstractNumId w:val="30"/>
  </w:num>
  <w:num w:numId="28">
    <w:abstractNumId w:val="28"/>
  </w:num>
  <w:num w:numId="29">
    <w:abstractNumId w:val="6"/>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3"/>
    <w:rsid w:val="00010C2D"/>
    <w:rsid w:val="000158F3"/>
    <w:rsid w:val="000174C4"/>
    <w:rsid w:val="00026EB3"/>
    <w:rsid w:val="00027BAD"/>
    <w:rsid w:val="00034BA1"/>
    <w:rsid w:val="00044FFA"/>
    <w:rsid w:val="00045C65"/>
    <w:rsid w:val="00057381"/>
    <w:rsid w:val="0005753F"/>
    <w:rsid w:val="00064ED7"/>
    <w:rsid w:val="000676CB"/>
    <w:rsid w:val="000700C1"/>
    <w:rsid w:val="00083330"/>
    <w:rsid w:val="00084160"/>
    <w:rsid w:val="00085F69"/>
    <w:rsid w:val="00086CF0"/>
    <w:rsid w:val="000A6603"/>
    <w:rsid w:val="000B4331"/>
    <w:rsid w:val="000B4841"/>
    <w:rsid w:val="000C39DB"/>
    <w:rsid w:val="000D500E"/>
    <w:rsid w:val="000D5D0C"/>
    <w:rsid w:val="000E0259"/>
    <w:rsid w:val="000E58FC"/>
    <w:rsid w:val="000E6AE5"/>
    <w:rsid w:val="000E78D9"/>
    <w:rsid w:val="000F22B5"/>
    <w:rsid w:val="000F4277"/>
    <w:rsid w:val="000F6AEA"/>
    <w:rsid w:val="001006B0"/>
    <w:rsid w:val="00103278"/>
    <w:rsid w:val="001045BF"/>
    <w:rsid w:val="00104845"/>
    <w:rsid w:val="00110512"/>
    <w:rsid w:val="00113A40"/>
    <w:rsid w:val="0012096E"/>
    <w:rsid w:val="00124A4F"/>
    <w:rsid w:val="00130308"/>
    <w:rsid w:val="00131458"/>
    <w:rsid w:val="00131855"/>
    <w:rsid w:val="00135528"/>
    <w:rsid w:val="00136CED"/>
    <w:rsid w:val="00137723"/>
    <w:rsid w:val="001378E1"/>
    <w:rsid w:val="00137C29"/>
    <w:rsid w:val="00153FD9"/>
    <w:rsid w:val="00156637"/>
    <w:rsid w:val="00170B2D"/>
    <w:rsid w:val="0017180E"/>
    <w:rsid w:val="0017656E"/>
    <w:rsid w:val="00182FAC"/>
    <w:rsid w:val="0018573F"/>
    <w:rsid w:val="00191E33"/>
    <w:rsid w:val="0019418F"/>
    <w:rsid w:val="00196F54"/>
    <w:rsid w:val="0019714A"/>
    <w:rsid w:val="0019767C"/>
    <w:rsid w:val="001A5FEB"/>
    <w:rsid w:val="001B03F7"/>
    <w:rsid w:val="001B562B"/>
    <w:rsid w:val="001C6182"/>
    <w:rsid w:val="001D21D9"/>
    <w:rsid w:val="001D4238"/>
    <w:rsid w:val="001D4A11"/>
    <w:rsid w:val="001D4CF9"/>
    <w:rsid w:val="001D714B"/>
    <w:rsid w:val="001E1B3D"/>
    <w:rsid w:val="001E1DA4"/>
    <w:rsid w:val="001F5CF1"/>
    <w:rsid w:val="002073E8"/>
    <w:rsid w:val="00212D39"/>
    <w:rsid w:val="00213CDA"/>
    <w:rsid w:val="002146F1"/>
    <w:rsid w:val="00215E82"/>
    <w:rsid w:val="00227371"/>
    <w:rsid w:val="00227DCE"/>
    <w:rsid w:val="00235B35"/>
    <w:rsid w:val="00240251"/>
    <w:rsid w:val="00240FD0"/>
    <w:rsid w:val="002524CE"/>
    <w:rsid w:val="00252F74"/>
    <w:rsid w:val="00254F52"/>
    <w:rsid w:val="002566CD"/>
    <w:rsid w:val="002569A5"/>
    <w:rsid w:val="00257453"/>
    <w:rsid w:val="00262F71"/>
    <w:rsid w:val="0026304F"/>
    <w:rsid w:val="00264F5C"/>
    <w:rsid w:val="00282385"/>
    <w:rsid w:val="00297366"/>
    <w:rsid w:val="002A0492"/>
    <w:rsid w:val="002A16C1"/>
    <w:rsid w:val="002A6A6C"/>
    <w:rsid w:val="002B2168"/>
    <w:rsid w:val="002D23F3"/>
    <w:rsid w:val="002F5960"/>
    <w:rsid w:val="00300590"/>
    <w:rsid w:val="0030276E"/>
    <w:rsid w:val="00302834"/>
    <w:rsid w:val="00310861"/>
    <w:rsid w:val="00311C92"/>
    <w:rsid w:val="003120A3"/>
    <w:rsid w:val="00314105"/>
    <w:rsid w:val="00327D21"/>
    <w:rsid w:val="00331A5F"/>
    <w:rsid w:val="00333694"/>
    <w:rsid w:val="0034357B"/>
    <w:rsid w:val="0034407C"/>
    <w:rsid w:val="00344432"/>
    <w:rsid w:val="00346C70"/>
    <w:rsid w:val="00347090"/>
    <w:rsid w:val="0034768D"/>
    <w:rsid w:val="00350D3F"/>
    <w:rsid w:val="00355836"/>
    <w:rsid w:val="00355A6F"/>
    <w:rsid w:val="00360E1D"/>
    <w:rsid w:val="00363431"/>
    <w:rsid w:val="00376631"/>
    <w:rsid w:val="00386F4A"/>
    <w:rsid w:val="00390830"/>
    <w:rsid w:val="00393397"/>
    <w:rsid w:val="003A121F"/>
    <w:rsid w:val="003A345D"/>
    <w:rsid w:val="003A3D16"/>
    <w:rsid w:val="003A554A"/>
    <w:rsid w:val="003B4030"/>
    <w:rsid w:val="003C3211"/>
    <w:rsid w:val="003D10F0"/>
    <w:rsid w:val="003D48DA"/>
    <w:rsid w:val="003D5AF5"/>
    <w:rsid w:val="003E3DB1"/>
    <w:rsid w:val="003E6A4E"/>
    <w:rsid w:val="00401C7A"/>
    <w:rsid w:val="004031AF"/>
    <w:rsid w:val="004264EE"/>
    <w:rsid w:val="0043159B"/>
    <w:rsid w:val="004378E3"/>
    <w:rsid w:val="00437AA7"/>
    <w:rsid w:val="00440909"/>
    <w:rsid w:val="00457768"/>
    <w:rsid w:val="004613F3"/>
    <w:rsid w:val="00462F8F"/>
    <w:rsid w:val="004638AA"/>
    <w:rsid w:val="00463FF5"/>
    <w:rsid w:val="00464134"/>
    <w:rsid w:val="004654A1"/>
    <w:rsid w:val="004746E7"/>
    <w:rsid w:val="00475A46"/>
    <w:rsid w:val="00481A49"/>
    <w:rsid w:val="0048448D"/>
    <w:rsid w:val="0049081C"/>
    <w:rsid w:val="004932ED"/>
    <w:rsid w:val="00495F67"/>
    <w:rsid w:val="004A0E4A"/>
    <w:rsid w:val="004B1F2C"/>
    <w:rsid w:val="004C100B"/>
    <w:rsid w:val="004C3ABE"/>
    <w:rsid w:val="004C61D0"/>
    <w:rsid w:val="004D0182"/>
    <w:rsid w:val="004D1CFD"/>
    <w:rsid w:val="004D78E6"/>
    <w:rsid w:val="004E3956"/>
    <w:rsid w:val="004E5376"/>
    <w:rsid w:val="004E5815"/>
    <w:rsid w:val="004F0DC8"/>
    <w:rsid w:val="004F2578"/>
    <w:rsid w:val="004F41BE"/>
    <w:rsid w:val="004F5E1D"/>
    <w:rsid w:val="005014D7"/>
    <w:rsid w:val="00503222"/>
    <w:rsid w:val="00504DFA"/>
    <w:rsid w:val="005074DE"/>
    <w:rsid w:val="00521137"/>
    <w:rsid w:val="005238D3"/>
    <w:rsid w:val="005258D0"/>
    <w:rsid w:val="00527169"/>
    <w:rsid w:val="00527B7D"/>
    <w:rsid w:val="00532060"/>
    <w:rsid w:val="00533391"/>
    <w:rsid w:val="00542B7B"/>
    <w:rsid w:val="00545766"/>
    <w:rsid w:val="005477B0"/>
    <w:rsid w:val="00547800"/>
    <w:rsid w:val="00547AC4"/>
    <w:rsid w:val="00565138"/>
    <w:rsid w:val="00571BAA"/>
    <w:rsid w:val="0057263D"/>
    <w:rsid w:val="00577BED"/>
    <w:rsid w:val="00584529"/>
    <w:rsid w:val="00590FA8"/>
    <w:rsid w:val="005934A8"/>
    <w:rsid w:val="0059422F"/>
    <w:rsid w:val="005A4707"/>
    <w:rsid w:val="005A7D16"/>
    <w:rsid w:val="005B074C"/>
    <w:rsid w:val="005B27B3"/>
    <w:rsid w:val="005B3430"/>
    <w:rsid w:val="005B6B49"/>
    <w:rsid w:val="005C71DB"/>
    <w:rsid w:val="005D6821"/>
    <w:rsid w:val="005D6F1A"/>
    <w:rsid w:val="005E3BDB"/>
    <w:rsid w:val="005E692B"/>
    <w:rsid w:val="005E7C87"/>
    <w:rsid w:val="005F01B2"/>
    <w:rsid w:val="005F1748"/>
    <w:rsid w:val="005F2F1F"/>
    <w:rsid w:val="005F6B2A"/>
    <w:rsid w:val="005F6FEC"/>
    <w:rsid w:val="0060048A"/>
    <w:rsid w:val="00600BE0"/>
    <w:rsid w:val="00605068"/>
    <w:rsid w:val="0060701C"/>
    <w:rsid w:val="00612708"/>
    <w:rsid w:val="006153F2"/>
    <w:rsid w:val="0061645B"/>
    <w:rsid w:val="00620181"/>
    <w:rsid w:val="00622E81"/>
    <w:rsid w:val="006236AD"/>
    <w:rsid w:val="00626346"/>
    <w:rsid w:val="006414DE"/>
    <w:rsid w:val="00641BB4"/>
    <w:rsid w:val="00641EFF"/>
    <w:rsid w:val="00644417"/>
    <w:rsid w:val="00647E80"/>
    <w:rsid w:val="00652814"/>
    <w:rsid w:val="00653109"/>
    <w:rsid w:val="00656BE7"/>
    <w:rsid w:val="00673153"/>
    <w:rsid w:val="00681AB5"/>
    <w:rsid w:val="00681EB6"/>
    <w:rsid w:val="00682DF4"/>
    <w:rsid w:val="00686383"/>
    <w:rsid w:val="00687D31"/>
    <w:rsid w:val="006959B0"/>
    <w:rsid w:val="00695C4C"/>
    <w:rsid w:val="00696933"/>
    <w:rsid w:val="006A1748"/>
    <w:rsid w:val="006A2A65"/>
    <w:rsid w:val="006A7143"/>
    <w:rsid w:val="006B5FC6"/>
    <w:rsid w:val="006B7C15"/>
    <w:rsid w:val="006B7E0A"/>
    <w:rsid w:val="006E653A"/>
    <w:rsid w:val="006E7EDC"/>
    <w:rsid w:val="006F6D2D"/>
    <w:rsid w:val="00703381"/>
    <w:rsid w:val="00710BB1"/>
    <w:rsid w:val="007122A0"/>
    <w:rsid w:val="00712BA2"/>
    <w:rsid w:val="007234FA"/>
    <w:rsid w:val="0074795F"/>
    <w:rsid w:val="00757042"/>
    <w:rsid w:val="00761382"/>
    <w:rsid w:val="00761EBC"/>
    <w:rsid w:val="007648C0"/>
    <w:rsid w:val="0077648A"/>
    <w:rsid w:val="007770F2"/>
    <w:rsid w:val="007909B2"/>
    <w:rsid w:val="007A0A6B"/>
    <w:rsid w:val="007A7992"/>
    <w:rsid w:val="007A7998"/>
    <w:rsid w:val="007B4367"/>
    <w:rsid w:val="007C0BE2"/>
    <w:rsid w:val="007C2177"/>
    <w:rsid w:val="007C56FC"/>
    <w:rsid w:val="007D0337"/>
    <w:rsid w:val="007D07E2"/>
    <w:rsid w:val="007D2816"/>
    <w:rsid w:val="007D42B9"/>
    <w:rsid w:val="007D501C"/>
    <w:rsid w:val="007E2C64"/>
    <w:rsid w:val="007E3529"/>
    <w:rsid w:val="007E3DFC"/>
    <w:rsid w:val="007F217D"/>
    <w:rsid w:val="007F3E02"/>
    <w:rsid w:val="00800EBD"/>
    <w:rsid w:val="00807E4A"/>
    <w:rsid w:val="0081310B"/>
    <w:rsid w:val="008165B9"/>
    <w:rsid w:val="00824A76"/>
    <w:rsid w:val="00825928"/>
    <w:rsid w:val="00836C87"/>
    <w:rsid w:val="00842711"/>
    <w:rsid w:val="0085667C"/>
    <w:rsid w:val="00856AF8"/>
    <w:rsid w:val="008657CB"/>
    <w:rsid w:val="00865EC0"/>
    <w:rsid w:val="008715A0"/>
    <w:rsid w:val="008723A1"/>
    <w:rsid w:val="00873A9A"/>
    <w:rsid w:val="00876A7F"/>
    <w:rsid w:val="00883986"/>
    <w:rsid w:val="0088555C"/>
    <w:rsid w:val="00885ABE"/>
    <w:rsid w:val="00890719"/>
    <w:rsid w:val="00890E36"/>
    <w:rsid w:val="00891210"/>
    <w:rsid w:val="00891946"/>
    <w:rsid w:val="00891B52"/>
    <w:rsid w:val="00891BD5"/>
    <w:rsid w:val="00897E78"/>
    <w:rsid w:val="008A55A8"/>
    <w:rsid w:val="008A7516"/>
    <w:rsid w:val="008B12BC"/>
    <w:rsid w:val="008B1E12"/>
    <w:rsid w:val="008B73A1"/>
    <w:rsid w:val="008C301D"/>
    <w:rsid w:val="008D5AE6"/>
    <w:rsid w:val="008D6FF7"/>
    <w:rsid w:val="008D79EA"/>
    <w:rsid w:val="00905C82"/>
    <w:rsid w:val="009300ED"/>
    <w:rsid w:val="009311BC"/>
    <w:rsid w:val="0093223D"/>
    <w:rsid w:val="00932E5F"/>
    <w:rsid w:val="00944A11"/>
    <w:rsid w:val="00947736"/>
    <w:rsid w:val="0095124D"/>
    <w:rsid w:val="00953050"/>
    <w:rsid w:val="009539A1"/>
    <w:rsid w:val="00960770"/>
    <w:rsid w:val="0096231A"/>
    <w:rsid w:val="009627AD"/>
    <w:rsid w:val="00965288"/>
    <w:rsid w:val="0096683E"/>
    <w:rsid w:val="009675D1"/>
    <w:rsid w:val="00977571"/>
    <w:rsid w:val="00977FF6"/>
    <w:rsid w:val="00985688"/>
    <w:rsid w:val="00990E5E"/>
    <w:rsid w:val="00992953"/>
    <w:rsid w:val="009A03FF"/>
    <w:rsid w:val="009C28E8"/>
    <w:rsid w:val="009C32EE"/>
    <w:rsid w:val="009C4D94"/>
    <w:rsid w:val="009C76B7"/>
    <w:rsid w:val="009E1D7F"/>
    <w:rsid w:val="009E38EA"/>
    <w:rsid w:val="009F4BEA"/>
    <w:rsid w:val="009F7C66"/>
    <w:rsid w:val="00A00090"/>
    <w:rsid w:val="00A00949"/>
    <w:rsid w:val="00A066AA"/>
    <w:rsid w:val="00A105D5"/>
    <w:rsid w:val="00A24B27"/>
    <w:rsid w:val="00A32540"/>
    <w:rsid w:val="00A33A2F"/>
    <w:rsid w:val="00A33A6F"/>
    <w:rsid w:val="00A33AB7"/>
    <w:rsid w:val="00A366D4"/>
    <w:rsid w:val="00A4186E"/>
    <w:rsid w:val="00A41ADB"/>
    <w:rsid w:val="00A46423"/>
    <w:rsid w:val="00A50289"/>
    <w:rsid w:val="00A527CC"/>
    <w:rsid w:val="00A56698"/>
    <w:rsid w:val="00A57DE4"/>
    <w:rsid w:val="00A61F8D"/>
    <w:rsid w:val="00A80CBF"/>
    <w:rsid w:val="00A91883"/>
    <w:rsid w:val="00A931D9"/>
    <w:rsid w:val="00A9451F"/>
    <w:rsid w:val="00A965EB"/>
    <w:rsid w:val="00A96B85"/>
    <w:rsid w:val="00AA07CA"/>
    <w:rsid w:val="00AA6FBD"/>
    <w:rsid w:val="00AB0819"/>
    <w:rsid w:val="00AD4C20"/>
    <w:rsid w:val="00AE3844"/>
    <w:rsid w:val="00AE488A"/>
    <w:rsid w:val="00AE4B3B"/>
    <w:rsid w:val="00AE51ED"/>
    <w:rsid w:val="00AE6E24"/>
    <w:rsid w:val="00AF4CFB"/>
    <w:rsid w:val="00AF6523"/>
    <w:rsid w:val="00AF7A7E"/>
    <w:rsid w:val="00B01AED"/>
    <w:rsid w:val="00B04BDB"/>
    <w:rsid w:val="00B136AB"/>
    <w:rsid w:val="00B17841"/>
    <w:rsid w:val="00B179F6"/>
    <w:rsid w:val="00B17A03"/>
    <w:rsid w:val="00B21E9F"/>
    <w:rsid w:val="00B226C4"/>
    <w:rsid w:val="00B24CF2"/>
    <w:rsid w:val="00B33EB3"/>
    <w:rsid w:val="00B34758"/>
    <w:rsid w:val="00B34BFC"/>
    <w:rsid w:val="00B35E43"/>
    <w:rsid w:val="00B41515"/>
    <w:rsid w:val="00B41C8E"/>
    <w:rsid w:val="00B43E46"/>
    <w:rsid w:val="00B460F6"/>
    <w:rsid w:val="00B50142"/>
    <w:rsid w:val="00B5223E"/>
    <w:rsid w:val="00B5604D"/>
    <w:rsid w:val="00B5639E"/>
    <w:rsid w:val="00B56688"/>
    <w:rsid w:val="00B61E43"/>
    <w:rsid w:val="00B76AD2"/>
    <w:rsid w:val="00B80DED"/>
    <w:rsid w:val="00B85F0A"/>
    <w:rsid w:val="00B87CC7"/>
    <w:rsid w:val="00B9378E"/>
    <w:rsid w:val="00BA1959"/>
    <w:rsid w:val="00BA2370"/>
    <w:rsid w:val="00BB0DE4"/>
    <w:rsid w:val="00BB18D3"/>
    <w:rsid w:val="00BC6718"/>
    <w:rsid w:val="00BE1BD5"/>
    <w:rsid w:val="00BE61F3"/>
    <w:rsid w:val="00BE77EE"/>
    <w:rsid w:val="00BF1C48"/>
    <w:rsid w:val="00BF521B"/>
    <w:rsid w:val="00C05EC3"/>
    <w:rsid w:val="00C11261"/>
    <w:rsid w:val="00C23F08"/>
    <w:rsid w:val="00C257EC"/>
    <w:rsid w:val="00C30D63"/>
    <w:rsid w:val="00C32EE8"/>
    <w:rsid w:val="00C362AE"/>
    <w:rsid w:val="00C37006"/>
    <w:rsid w:val="00C37CCF"/>
    <w:rsid w:val="00C410A0"/>
    <w:rsid w:val="00C44F97"/>
    <w:rsid w:val="00C47682"/>
    <w:rsid w:val="00C50DDB"/>
    <w:rsid w:val="00C51F48"/>
    <w:rsid w:val="00C55AC2"/>
    <w:rsid w:val="00C56CB8"/>
    <w:rsid w:val="00C61686"/>
    <w:rsid w:val="00C61BF7"/>
    <w:rsid w:val="00C63C85"/>
    <w:rsid w:val="00C73166"/>
    <w:rsid w:val="00C75D00"/>
    <w:rsid w:val="00C82058"/>
    <w:rsid w:val="00C82591"/>
    <w:rsid w:val="00C84393"/>
    <w:rsid w:val="00C87EA9"/>
    <w:rsid w:val="00C93913"/>
    <w:rsid w:val="00C94102"/>
    <w:rsid w:val="00C96F3F"/>
    <w:rsid w:val="00CA294E"/>
    <w:rsid w:val="00CA2AAE"/>
    <w:rsid w:val="00CA757A"/>
    <w:rsid w:val="00CB0134"/>
    <w:rsid w:val="00CC04BB"/>
    <w:rsid w:val="00CC2807"/>
    <w:rsid w:val="00CC2AC3"/>
    <w:rsid w:val="00CD40BC"/>
    <w:rsid w:val="00CD4FCA"/>
    <w:rsid w:val="00CE1F97"/>
    <w:rsid w:val="00CE4F9F"/>
    <w:rsid w:val="00CE61C2"/>
    <w:rsid w:val="00CF0240"/>
    <w:rsid w:val="00CF0981"/>
    <w:rsid w:val="00D026EC"/>
    <w:rsid w:val="00D202B0"/>
    <w:rsid w:val="00D243D4"/>
    <w:rsid w:val="00D26645"/>
    <w:rsid w:val="00D34317"/>
    <w:rsid w:val="00D375FF"/>
    <w:rsid w:val="00D41375"/>
    <w:rsid w:val="00D436D7"/>
    <w:rsid w:val="00D4547D"/>
    <w:rsid w:val="00D466DC"/>
    <w:rsid w:val="00D46F43"/>
    <w:rsid w:val="00D50BAF"/>
    <w:rsid w:val="00D61D8A"/>
    <w:rsid w:val="00D64F4D"/>
    <w:rsid w:val="00D657D6"/>
    <w:rsid w:val="00D701B5"/>
    <w:rsid w:val="00D702D4"/>
    <w:rsid w:val="00D7309B"/>
    <w:rsid w:val="00D74572"/>
    <w:rsid w:val="00D84157"/>
    <w:rsid w:val="00D848E0"/>
    <w:rsid w:val="00D865FA"/>
    <w:rsid w:val="00D9243B"/>
    <w:rsid w:val="00D966D6"/>
    <w:rsid w:val="00D96C74"/>
    <w:rsid w:val="00DA3E2E"/>
    <w:rsid w:val="00DA5155"/>
    <w:rsid w:val="00DA6BD7"/>
    <w:rsid w:val="00DB160A"/>
    <w:rsid w:val="00DB620D"/>
    <w:rsid w:val="00DB6A57"/>
    <w:rsid w:val="00DC6743"/>
    <w:rsid w:val="00DD2901"/>
    <w:rsid w:val="00DD4BC2"/>
    <w:rsid w:val="00DD4F04"/>
    <w:rsid w:val="00DD7CD5"/>
    <w:rsid w:val="00DE64FC"/>
    <w:rsid w:val="00E00663"/>
    <w:rsid w:val="00E0195E"/>
    <w:rsid w:val="00E11500"/>
    <w:rsid w:val="00E1366F"/>
    <w:rsid w:val="00E145FF"/>
    <w:rsid w:val="00E1669B"/>
    <w:rsid w:val="00E242F7"/>
    <w:rsid w:val="00E32363"/>
    <w:rsid w:val="00E33F9C"/>
    <w:rsid w:val="00E34E2C"/>
    <w:rsid w:val="00E41E2F"/>
    <w:rsid w:val="00E62D84"/>
    <w:rsid w:val="00E65BF7"/>
    <w:rsid w:val="00E66F6F"/>
    <w:rsid w:val="00E81BB6"/>
    <w:rsid w:val="00E9038C"/>
    <w:rsid w:val="00E91CF7"/>
    <w:rsid w:val="00EA1D82"/>
    <w:rsid w:val="00EB056D"/>
    <w:rsid w:val="00EB068D"/>
    <w:rsid w:val="00EB1B01"/>
    <w:rsid w:val="00EB7AF4"/>
    <w:rsid w:val="00EC1D02"/>
    <w:rsid w:val="00EC556D"/>
    <w:rsid w:val="00EC6440"/>
    <w:rsid w:val="00ED1C16"/>
    <w:rsid w:val="00EE24C2"/>
    <w:rsid w:val="00EE2B7E"/>
    <w:rsid w:val="00EE4BB0"/>
    <w:rsid w:val="00EE56FB"/>
    <w:rsid w:val="00EE64C8"/>
    <w:rsid w:val="00EF3C3B"/>
    <w:rsid w:val="00F0573F"/>
    <w:rsid w:val="00F2042B"/>
    <w:rsid w:val="00F253D1"/>
    <w:rsid w:val="00F33448"/>
    <w:rsid w:val="00F3528C"/>
    <w:rsid w:val="00F41B02"/>
    <w:rsid w:val="00F43705"/>
    <w:rsid w:val="00F43D18"/>
    <w:rsid w:val="00F47A06"/>
    <w:rsid w:val="00F5011F"/>
    <w:rsid w:val="00F507A7"/>
    <w:rsid w:val="00F55745"/>
    <w:rsid w:val="00F57136"/>
    <w:rsid w:val="00F57E17"/>
    <w:rsid w:val="00F63C45"/>
    <w:rsid w:val="00F80D88"/>
    <w:rsid w:val="00F80FC5"/>
    <w:rsid w:val="00F820B4"/>
    <w:rsid w:val="00F86C74"/>
    <w:rsid w:val="00F86E5B"/>
    <w:rsid w:val="00F87458"/>
    <w:rsid w:val="00F904C9"/>
    <w:rsid w:val="00F93F7C"/>
    <w:rsid w:val="00F96ED2"/>
    <w:rsid w:val="00F96F97"/>
    <w:rsid w:val="00FA090B"/>
    <w:rsid w:val="00FA413A"/>
    <w:rsid w:val="00FB18BC"/>
    <w:rsid w:val="00FB28BE"/>
    <w:rsid w:val="00FC17C0"/>
    <w:rsid w:val="00FC73A7"/>
    <w:rsid w:val="00FD0C84"/>
    <w:rsid w:val="00FD14DD"/>
    <w:rsid w:val="00FD79C8"/>
    <w:rsid w:val="00FD7C96"/>
    <w:rsid w:val="00FE2D3C"/>
    <w:rsid w:val="00FE36A8"/>
    <w:rsid w:val="00FE6026"/>
    <w:rsid w:val="00FF013B"/>
    <w:rsid w:val="00FF179C"/>
    <w:rsid w:val="00FF65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7B968F"/>
  <w15:docId w15:val="{C18ABBC3-8517-48D7-BCC4-D0A47D94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basedOn w:val="Normal"/>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Puesto">
    <w:name w:val="Title"/>
    <w:basedOn w:val="Normal"/>
    <w:link w:val="Puest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PuestoCar">
    <w:name w:val="Puesto Car"/>
    <w:basedOn w:val="Fuentedeprrafopredeter"/>
    <w:link w:val="Puest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9971">
      <w:bodyDiv w:val="1"/>
      <w:marLeft w:val="0"/>
      <w:marRight w:val="0"/>
      <w:marTop w:val="0"/>
      <w:marBottom w:val="0"/>
      <w:divBdr>
        <w:top w:val="none" w:sz="0" w:space="0" w:color="auto"/>
        <w:left w:val="none" w:sz="0" w:space="0" w:color="auto"/>
        <w:bottom w:val="none" w:sz="0" w:space="0" w:color="auto"/>
        <w:right w:val="none" w:sz="0" w:space="0" w:color="auto"/>
      </w:divBdr>
    </w:div>
    <w:div w:id="862665342">
      <w:bodyDiv w:val="1"/>
      <w:marLeft w:val="0"/>
      <w:marRight w:val="0"/>
      <w:marTop w:val="0"/>
      <w:marBottom w:val="0"/>
      <w:divBdr>
        <w:top w:val="none" w:sz="0" w:space="0" w:color="auto"/>
        <w:left w:val="none" w:sz="0" w:space="0" w:color="auto"/>
        <w:bottom w:val="none" w:sz="0" w:space="0" w:color="auto"/>
        <w:right w:val="none" w:sz="0" w:space="0" w:color="auto"/>
      </w:divBdr>
    </w:div>
    <w:div w:id="1068530314">
      <w:bodyDiv w:val="1"/>
      <w:marLeft w:val="0"/>
      <w:marRight w:val="0"/>
      <w:marTop w:val="0"/>
      <w:marBottom w:val="0"/>
      <w:divBdr>
        <w:top w:val="none" w:sz="0" w:space="0" w:color="auto"/>
        <w:left w:val="none" w:sz="0" w:space="0" w:color="auto"/>
        <w:bottom w:val="none" w:sz="0" w:space="0" w:color="auto"/>
        <w:right w:val="none" w:sz="0" w:space="0" w:color="auto"/>
      </w:divBdr>
    </w:div>
    <w:div w:id="11292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BDA1-9E2B-4899-A7F9-1308B91C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14453</Words>
  <Characters>79496</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CelinaF</cp:lastModifiedBy>
  <cp:revision>4</cp:revision>
  <cp:lastPrinted>2017-09-11T14:55:00Z</cp:lastPrinted>
  <dcterms:created xsi:type="dcterms:W3CDTF">2017-09-11T12:57:00Z</dcterms:created>
  <dcterms:modified xsi:type="dcterms:W3CDTF">2017-09-11T15:54:00Z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